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C" w:rsidRDefault="0075142C" w:rsidP="0038480F">
      <w:r>
        <w:t>Vaski-kirjastot</w:t>
      </w:r>
      <w:r>
        <w:tab/>
      </w:r>
      <w:r>
        <w:tab/>
      </w:r>
      <w:r>
        <w:tab/>
        <w:t>PROJEKTISUUNNITELMA</w:t>
      </w:r>
    </w:p>
    <w:p w:rsidR="0075142C" w:rsidRDefault="0075142C" w:rsidP="0038480F">
      <w:r>
        <w:t>Kokoelmatyöryhmä</w:t>
      </w:r>
    </w:p>
    <w:p w:rsidR="0075142C" w:rsidRDefault="0075142C" w:rsidP="00F85459">
      <w:pPr>
        <w:ind w:left="3912" w:firstLine="1304"/>
        <w:rPr>
          <w:rFonts w:cs="Arial"/>
          <w:color w:val="FF0000"/>
        </w:rPr>
      </w:pPr>
      <w:r w:rsidRPr="0075142C">
        <w:rPr>
          <w:rFonts w:ascii="Showcard Gothic" w:hAnsi="Showcard Gothic"/>
          <w:color w:val="FF0000"/>
        </w:rPr>
        <w:t>LUONNOS</w:t>
      </w:r>
    </w:p>
    <w:p w:rsidR="0075142C" w:rsidRDefault="0075142C" w:rsidP="0038480F">
      <w:pPr>
        <w:rPr>
          <w:rFonts w:cs="Arial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="002224CF">
        <w:rPr>
          <w:rFonts w:cs="Arial"/>
        </w:rPr>
        <w:t>2.2</w:t>
      </w:r>
      <w:r w:rsidRPr="0075142C">
        <w:rPr>
          <w:rFonts w:cs="Arial"/>
        </w:rPr>
        <w:t>.12</w:t>
      </w:r>
    </w:p>
    <w:p w:rsidR="0075142C" w:rsidRDefault="0075142C" w:rsidP="0038480F">
      <w:pPr>
        <w:rPr>
          <w:rFonts w:cs="Arial"/>
        </w:rPr>
      </w:pPr>
    </w:p>
    <w:p w:rsidR="0075142C" w:rsidRDefault="0075142C" w:rsidP="0038480F">
      <w:pPr>
        <w:rPr>
          <w:rFonts w:cs="Arial"/>
        </w:rPr>
      </w:pPr>
    </w:p>
    <w:p w:rsidR="0075142C" w:rsidRPr="0075142C" w:rsidRDefault="0075142C" w:rsidP="0038480F">
      <w:pPr>
        <w:rPr>
          <w:rFonts w:cs="Arial"/>
          <w:b/>
        </w:rPr>
      </w:pPr>
      <w:r w:rsidRPr="0075142C">
        <w:rPr>
          <w:rFonts w:cs="Arial"/>
          <w:b/>
        </w:rPr>
        <w:t>Projektin nimi</w:t>
      </w:r>
    </w:p>
    <w:p w:rsidR="0075142C" w:rsidRDefault="0075142C" w:rsidP="0038480F">
      <w:pPr>
        <w:rPr>
          <w:rFonts w:cs="Arial"/>
        </w:rPr>
      </w:pPr>
    </w:p>
    <w:p w:rsidR="0075142C" w:rsidRPr="00EE38A4" w:rsidRDefault="00EE38A4" w:rsidP="0038480F">
      <w:pPr>
        <w:rPr>
          <w:rFonts w:cs="Arial"/>
          <w:i/>
        </w:rPr>
      </w:pPr>
      <w:r>
        <w:rPr>
          <w:rFonts w:cs="Arial"/>
          <w:i/>
        </w:rPr>
        <w:t>Vaski</w:t>
      </w:r>
      <w:r w:rsidR="00F85459">
        <w:rPr>
          <w:rFonts w:cs="Arial"/>
          <w:i/>
        </w:rPr>
        <w:t>-kirjastoje</w:t>
      </w:r>
      <w:r w:rsidR="0075142C" w:rsidRPr="00EE38A4">
        <w:rPr>
          <w:rFonts w:cs="Arial"/>
          <w:i/>
        </w:rPr>
        <w:t>n kokoelmat: nykytilan kartoitus ja visio tulevasta</w:t>
      </w:r>
    </w:p>
    <w:p w:rsidR="0075142C" w:rsidRDefault="0075142C" w:rsidP="0038480F">
      <w:pPr>
        <w:rPr>
          <w:rFonts w:cs="Arial"/>
        </w:rPr>
      </w:pPr>
    </w:p>
    <w:p w:rsidR="0075142C" w:rsidRDefault="0075142C" w:rsidP="0038480F">
      <w:pPr>
        <w:rPr>
          <w:rFonts w:cs="Arial"/>
        </w:rPr>
      </w:pPr>
    </w:p>
    <w:p w:rsidR="0075142C" w:rsidRDefault="0075142C" w:rsidP="00613BFE">
      <w:pPr>
        <w:tabs>
          <w:tab w:val="left" w:pos="7305"/>
        </w:tabs>
        <w:rPr>
          <w:rFonts w:cs="Arial"/>
          <w:b/>
        </w:rPr>
      </w:pPr>
      <w:r w:rsidRPr="0075142C">
        <w:rPr>
          <w:rFonts w:cs="Arial"/>
          <w:b/>
        </w:rPr>
        <w:t>Projekti tavoite</w:t>
      </w:r>
    </w:p>
    <w:p w:rsidR="0075142C" w:rsidRDefault="0075142C" w:rsidP="0038480F">
      <w:pPr>
        <w:rPr>
          <w:rFonts w:cs="Arial"/>
        </w:rPr>
      </w:pPr>
    </w:p>
    <w:p w:rsidR="004B7E2A" w:rsidRDefault="000854B5" w:rsidP="0038480F">
      <w:pPr>
        <w:rPr>
          <w:rFonts w:cs="Arial"/>
        </w:rPr>
      </w:pPr>
      <w:r>
        <w:rPr>
          <w:rFonts w:cs="Arial"/>
        </w:rPr>
        <w:t>Kirjastojen toimintaympäristössä tapahtuvat muutokset</w:t>
      </w:r>
      <w:r w:rsidR="00174B31">
        <w:rPr>
          <w:rFonts w:cs="Arial"/>
        </w:rPr>
        <w:t xml:space="preserve"> </w:t>
      </w:r>
      <w:r w:rsidR="00120416">
        <w:rPr>
          <w:rFonts w:cs="Arial"/>
        </w:rPr>
        <w:t>haastavat</w:t>
      </w:r>
      <w:r w:rsidR="000E0949">
        <w:rPr>
          <w:rFonts w:cs="Arial"/>
        </w:rPr>
        <w:t xml:space="preserve"> kirjastoja</w:t>
      </w:r>
      <w:r w:rsidR="0075061C">
        <w:rPr>
          <w:rFonts w:cs="Arial"/>
        </w:rPr>
        <w:t xml:space="preserve"> </w:t>
      </w:r>
      <w:r w:rsidR="000E0949">
        <w:rPr>
          <w:rFonts w:cs="Arial"/>
        </w:rPr>
        <w:t>arvioimaan ja uudistamaan toimintaansa.</w:t>
      </w:r>
      <w:r w:rsidR="00176ECA">
        <w:rPr>
          <w:rFonts w:cs="Arial"/>
        </w:rPr>
        <w:t xml:space="preserve"> </w:t>
      </w:r>
      <w:r w:rsidR="00174B31">
        <w:rPr>
          <w:rFonts w:cs="Arial"/>
        </w:rPr>
        <w:t>Kokoelmat ja niiden sisällöt tulevat jatkossakin olemaan keskeinen osa kirjastojen toimi</w:t>
      </w:r>
      <w:r w:rsidR="00174B31">
        <w:rPr>
          <w:rFonts w:cs="Arial"/>
        </w:rPr>
        <w:t>n</w:t>
      </w:r>
      <w:r w:rsidR="00174B31">
        <w:rPr>
          <w:rFonts w:cs="Arial"/>
        </w:rPr>
        <w:t>taa, mutta sähköisten aineistojen yleistyminen</w:t>
      </w:r>
      <w:r w:rsidR="00EF17A3">
        <w:rPr>
          <w:rFonts w:cs="Arial"/>
        </w:rPr>
        <w:t xml:space="preserve"> ja muut kustannusmaailman sekä</w:t>
      </w:r>
      <w:r w:rsidR="00174B31">
        <w:rPr>
          <w:rFonts w:cs="Arial"/>
        </w:rPr>
        <w:t xml:space="preserve"> lukemistottumu</w:t>
      </w:r>
      <w:r w:rsidR="00EF17A3">
        <w:rPr>
          <w:rFonts w:cs="Arial"/>
        </w:rPr>
        <w:t>sten muutokset</w:t>
      </w:r>
      <w:r w:rsidR="00174B31">
        <w:rPr>
          <w:rFonts w:cs="Arial"/>
        </w:rPr>
        <w:t xml:space="preserve"> edellyttävät kokoelman käsitteen ja kokoelmatyön muotojen uudelleenarviointia.</w:t>
      </w:r>
    </w:p>
    <w:p w:rsidR="00174B31" w:rsidRDefault="00174B31" w:rsidP="0038480F">
      <w:pPr>
        <w:rPr>
          <w:rFonts w:cs="Arial"/>
        </w:rPr>
      </w:pPr>
    </w:p>
    <w:p w:rsidR="00B477F9" w:rsidRDefault="00AC5CA4" w:rsidP="0038480F">
      <w:pPr>
        <w:rPr>
          <w:rFonts w:cs="Arial"/>
        </w:rPr>
      </w:pPr>
      <w:r>
        <w:rPr>
          <w:rFonts w:cs="Arial"/>
        </w:rPr>
        <w:t xml:space="preserve">Myös toimiminen osana isompaa kirjastojen yhteenliittymää </w:t>
      </w:r>
      <w:r w:rsidR="005A54D6">
        <w:rPr>
          <w:rFonts w:cs="Arial"/>
        </w:rPr>
        <w:t xml:space="preserve">vaatii </w:t>
      </w:r>
      <w:r w:rsidR="00EF17A3">
        <w:rPr>
          <w:rFonts w:cs="Arial"/>
        </w:rPr>
        <w:t>uudenlaista ajattelutapaa</w:t>
      </w:r>
      <w:r w:rsidR="005A54D6">
        <w:rPr>
          <w:rFonts w:cs="Arial"/>
        </w:rPr>
        <w:t xml:space="preserve">. Yhteinen järjestelmä, </w:t>
      </w:r>
      <w:r w:rsidR="00E06357">
        <w:rPr>
          <w:rFonts w:cs="Arial"/>
        </w:rPr>
        <w:t xml:space="preserve">logistiikka </w:t>
      </w:r>
      <w:r w:rsidR="0022746C">
        <w:rPr>
          <w:rFonts w:cs="Arial"/>
        </w:rPr>
        <w:t>ja</w:t>
      </w:r>
      <w:r w:rsidR="00E06357">
        <w:rPr>
          <w:rFonts w:cs="Arial"/>
        </w:rPr>
        <w:t xml:space="preserve"> yhteiskäyttöiset kokoelmat</w:t>
      </w:r>
      <w:r w:rsidR="005A54D6">
        <w:rPr>
          <w:rFonts w:cs="Arial"/>
        </w:rPr>
        <w:t xml:space="preserve"> </w:t>
      </w:r>
      <w:r>
        <w:rPr>
          <w:rFonts w:cs="Arial"/>
        </w:rPr>
        <w:t>tarjoa</w:t>
      </w:r>
      <w:r w:rsidR="005A54D6">
        <w:rPr>
          <w:rFonts w:cs="Arial"/>
        </w:rPr>
        <w:t>v</w:t>
      </w:r>
      <w:r>
        <w:rPr>
          <w:rFonts w:cs="Arial"/>
        </w:rPr>
        <w:t>a</w:t>
      </w:r>
      <w:r w:rsidR="005A54D6">
        <w:rPr>
          <w:rFonts w:cs="Arial"/>
        </w:rPr>
        <w:t>t</w:t>
      </w:r>
      <w:r>
        <w:rPr>
          <w:rFonts w:cs="Arial"/>
        </w:rPr>
        <w:t xml:space="preserve"> yksittäisille kirjastoille uusia mahdollisuu</w:t>
      </w:r>
      <w:r>
        <w:rPr>
          <w:rFonts w:cs="Arial"/>
        </w:rPr>
        <w:t>k</w:t>
      </w:r>
      <w:r>
        <w:rPr>
          <w:rFonts w:cs="Arial"/>
        </w:rPr>
        <w:t xml:space="preserve">sia kehittää </w:t>
      </w:r>
      <w:r w:rsidR="00E06357">
        <w:rPr>
          <w:rFonts w:cs="Arial"/>
        </w:rPr>
        <w:t>omaa toimintaansa</w:t>
      </w:r>
      <w:r w:rsidR="0022746C">
        <w:rPr>
          <w:rFonts w:cs="Arial"/>
        </w:rPr>
        <w:t>.</w:t>
      </w:r>
      <w:r w:rsidR="00E06357">
        <w:rPr>
          <w:rFonts w:cs="Arial"/>
        </w:rPr>
        <w:t xml:space="preserve"> </w:t>
      </w:r>
      <w:r w:rsidR="0022746C">
        <w:rPr>
          <w:rFonts w:cs="Arial"/>
        </w:rPr>
        <w:t>Toisaalta ne v</w:t>
      </w:r>
      <w:r>
        <w:rPr>
          <w:rFonts w:cs="Arial"/>
        </w:rPr>
        <w:t>aat</w:t>
      </w:r>
      <w:r w:rsidR="00EF17A3">
        <w:rPr>
          <w:rFonts w:cs="Arial"/>
        </w:rPr>
        <w:t>ivat</w:t>
      </w:r>
      <w:r w:rsidR="0022746C">
        <w:rPr>
          <w:rFonts w:cs="Arial"/>
        </w:rPr>
        <w:t xml:space="preserve"> joistakin</w:t>
      </w:r>
      <w:r w:rsidR="00E06357">
        <w:rPr>
          <w:rFonts w:cs="Arial"/>
        </w:rPr>
        <w:t xml:space="preserve"> vanhoista työtavoista ja näkemyksistä </w:t>
      </w:r>
      <w:r w:rsidR="0022746C">
        <w:rPr>
          <w:rFonts w:cs="Arial"/>
        </w:rPr>
        <w:t>luopumista</w:t>
      </w:r>
      <w:r w:rsidR="003922D7">
        <w:rPr>
          <w:rFonts w:cs="Arial"/>
        </w:rPr>
        <w:t xml:space="preserve">. </w:t>
      </w:r>
      <w:r w:rsidR="00EF17A3">
        <w:rPr>
          <w:rFonts w:cs="Arial"/>
        </w:rPr>
        <w:t xml:space="preserve">Yksittäisistä saarekkeista on tullut verkon solmukohtia, </w:t>
      </w:r>
      <w:r w:rsidR="00747B69">
        <w:rPr>
          <w:rFonts w:cs="Arial"/>
        </w:rPr>
        <w:t xml:space="preserve">ja tämän pitäisi näkyä </w:t>
      </w:r>
      <w:r w:rsidR="00EF17A3">
        <w:rPr>
          <w:rFonts w:cs="Arial"/>
        </w:rPr>
        <w:t xml:space="preserve">kokoelmissa ja </w:t>
      </w:r>
      <w:r w:rsidR="0022746C">
        <w:rPr>
          <w:rFonts w:cs="Arial"/>
        </w:rPr>
        <w:t>kokoelmatyössä</w:t>
      </w:r>
      <w:r w:rsidR="00747B69">
        <w:rPr>
          <w:rFonts w:cs="Arial"/>
        </w:rPr>
        <w:t>.</w:t>
      </w:r>
      <w:r w:rsidR="00B477F9">
        <w:rPr>
          <w:rFonts w:cs="Arial"/>
        </w:rPr>
        <w:t xml:space="preserve"> </w:t>
      </w:r>
      <w:r w:rsidR="003922D7">
        <w:rPr>
          <w:rFonts w:cs="Arial"/>
        </w:rPr>
        <w:t>Vaskin laajetessa on hyvä käydä keskustelua siitä, miten Vaski-kirjastot voivat toimia muutoksessa, kehittää omia kokoelmiaan ja kirjastojen yhteistä aineistovarantoa.</w:t>
      </w:r>
    </w:p>
    <w:p w:rsidR="00B477F9" w:rsidRDefault="00B477F9" w:rsidP="0038480F">
      <w:pPr>
        <w:rPr>
          <w:rFonts w:cs="Arial"/>
        </w:rPr>
      </w:pPr>
    </w:p>
    <w:p w:rsidR="00174B31" w:rsidRDefault="0022746C" w:rsidP="0038480F">
      <w:pPr>
        <w:rPr>
          <w:rFonts w:cs="Arial"/>
        </w:rPr>
      </w:pPr>
      <w:r>
        <w:rPr>
          <w:rFonts w:cs="Arial"/>
        </w:rPr>
        <w:t>P</w:t>
      </w:r>
      <w:r w:rsidR="00174B31">
        <w:rPr>
          <w:rFonts w:cs="Arial"/>
        </w:rPr>
        <w:t xml:space="preserve">rojektin tavoitteena on </w:t>
      </w:r>
      <w:r w:rsidR="00EF17A3">
        <w:rPr>
          <w:rFonts w:cs="Arial"/>
        </w:rPr>
        <w:t xml:space="preserve">synnyttää keskustelua, summata sitä ja lopulta </w:t>
      </w:r>
      <w:r w:rsidR="00174B31">
        <w:rPr>
          <w:rFonts w:cs="Arial"/>
        </w:rPr>
        <w:t>luoda yhteinen näkemys ja visio siitä, minkälaiset Vaski-kirjastoj</w:t>
      </w:r>
      <w:r w:rsidR="00AC5CA4">
        <w:rPr>
          <w:rFonts w:cs="Arial"/>
        </w:rPr>
        <w:t xml:space="preserve">en kokoelmat </w:t>
      </w:r>
      <w:r w:rsidR="003922D7">
        <w:rPr>
          <w:rFonts w:cs="Arial"/>
        </w:rPr>
        <w:t>jatkossa ovat.</w:t>
      </w:r>
      <w:r w:rsidR="00AC5CA4">
        <w:rPr>
          <w:rFonts w:cs="Arial"/>
        </w:rPr>
        <w:t xml:space="preserve"> </w:t>
      </w:r>
      <w:r>
        <w:rPr>
          <w:rFonts w:cs="Arial"/>
        </w:rPr>
        <w:t>M</w:t>
      </w:r>
      <w:r w:rsidR="00AC5CA4">
        <w:rPr>
          <w:rFonts w:cs="Arial"/>
        </w:rPr>
        <w:t>illaista käyttöä niillä oletetaan olevan ja kenen niitä ajatellaan käyttävän</w:t>
      </w:r>
      <w:r w:rsidR="003922D7">
        <w:rPr>
          <w:rFonts w:cs="Arial"/>
        </w:rPr>
        <w:t>?</w:t>
      </w:r>
      <w:r w:rsidR="00AC5CA4">
        <w:rPr>
          <w:rFonts w:cs="Arial"/>
        </w:rPr>
        <w:t xml:space="preserve"> </w:t>
      </w:r>
      <w:r w:rsidR="003922D7">
        <w:rPr>
          <w:rFonts w:cs="Arial"/>
        </w:rPr>
        <w:t>M</w:t>
      </w:r>
      <w:r w:rsidR="00AC5CA4">
        <w:rPr>
          <w:rFonts w:cs="Arial"/>
        </w:rPr>
        <w:t>illaise</w:t>
      </w:r>
      <w:r w:rsidR="003922D7">
        <w:rPr>
          <w:rFonts w:cs="Arial"/>
        </w:rPr>
        <w:t>en</w:t>
      </w:r>
      <w:r w:rsidR="00AC5CA4">
        <w:rPr>
          <w:rFonts w:cs="Arial"/>
        </w:rPr>
        <w:t xml:space="preserve"> ympäristö</w:t>
      </w:r>
      <w:r w:rsidR="003922D7">
        <w:rPr>
          <w:rFonts w:cs="Arial"/>
        </w:rPr>
        <w:t xml:space="preserve">ön ja millaiseen </w:t>
      </w:r>
      <w:r w:rsidR="00AC5CA4">
        <w:rPr>
          <w:rFonts w:cs="Arial"/>
        </w:rPr>
        <w:t>yhteiskunnalli</w:t>
      </w:r>
      <w:r w:rsidR="003922D7">
        <w:rPr>
          <w:rFonts w:cs="Arial"/>
        </w:rPr>
        <w:t xml:space="preserve">seen, </w:t>
      </w:r>
      <w:r w:rsidR="00AC5CA4">
        <w:rPr>
          <w:rFonts w:cs="Arial"/>
        </w:rPr>
        <w:t>kulttuuri</w:t>
      </w:r>
      <w:r w:rsidR="003922D7">
        <w:rPr>
          <w:rFonts w:cs="Arial"/>
        </w:rPr>
        <w:t>seen</w:t>
      </w:r>
      <w:r w:rsidR="00FA3824">
        <w:rPr>
          <w:rFonts w:cs="Arial"/>
        </w:rPr>
        <w:t>,</w:t>
      </w:r>
      <w:r w:rsidR="005A54D6">
        <w:rPr>
          <w:rFonts w:cs="Arial"/>
        </w:rPr>
        <w:t xml:space="preserve"> sivisty</w:t>
      </w:r>
      <w:r w:rsidR="003922D7">
        <w:rPr>
          <w:rFonts w:cs="Arial"/>
        </w:rPr>
        <w:t>k</w:t>
      </w:r>
      <w:r w:rsidR="005A54D6">
        <w:rPr>
          <w:rFonts w:cs="Arial"/>
        </w:rPr>
        <w:t>s</w:t>
      </w:r>
      <w:r w:rsidR="003922D7">
        <w:rPr>
          <w:rFonts w:cs="Arial"/>
        </w:rPr>
        <w:t>elliseen</w:t>
      </w:r>
      <w:r w:rsidR="00AC5CA4">
        <w:rPr>
          <w:rFonts w:cs="Arial"/>
        </w:rPr>
        <w:t xml:space="preserve"> tilantees</w:t>
      </w:r>
      <w:r w:rsidR="003922D7">
        <w:rPr>
          <w:rFonts w:cs="Arial"/>
        </w:rPr>
        <w:t xml:space="preserve">een </w:t>
      </w:r>
      <w:r w:rsidR="00FA3824">
        <w:rPr>
          <w:rFonts w:cs="Arial"/>
        </w:rPr>
        <w:t xml:space="preserve">ja mediamaailmaan kokoelmia rakennetaan nyt – entä </w:t>
      </w:r>
      <w:r w:rsidR="003922D7">
        <w:rPr>
          <w:rFonts w:cs="Arial"/>
        </w:rPr>
        <w:t>tulevaisuudessa?</w:t>
      </w:r>
      <w:r w:rsidR="005A54D6">
        <w:rPr>
          <w:rFonts w:cs="Arial"/>
        </w:rPr>
        <w:t xml:space="preserve"> </w:t>
      </w:r>
      <w:r w:rsidR="00FA3824">
        <w:rPr>
          <w:rFonts w:cs="Arial"/>
        </w:rPr>
        <w:t xml:space="preserve">Millainen on se aineistolajien kirjo, joka käyttäjille tarjotaan? </w:t>
      </w:r>
      <w:r>
        <w:rPr>
          <w:rFonts w:cs="Arial"/>
        </w:rPr>
        <w:t>Voi olla, että lopputuloksena ei ole yksi visio, vaan</w:t>
      </w:r>
      <w:r w:rsidR="00FA3824">
        <w:rPr>
          <w:rFonts w:cs="Arial"/>
        </w:rPr>
        <w:t xml:space="preserve"> erilaisia skenaarioita ja vaihtoehtoisia kokoelmalinjauksia tule</w:t>
      </w:r>
      <w:r>
        <w:rPr>
          <w:rFonts w:cs="Arial"/>
        </w:rPr>
        <w:t>van varalle.</w:t>
      </w:r>
    </w:p>
    <w:p w:rsidR="003922D7" w:rsidRDefault="003922D7" w:rsidP="0038480F">
      <w:pPr>
        <w:rPr>
          <w:rFonts w:cs="Arial"/>
        </w:rPr>
      </w:pPr>
    </w:p>
    <w:p w:rsidR="0022746C" w:rsidRDefault="0022746C" w:rsidP="0038480F">
      <w:pPr>
        <w:rPr>
          <w:rFonts w:cs="Arial"/>
          <w:sz w:val="20"/>
        </w:rPr>
      </w:pPr>
      <w:r>
        <w:rPr>
          <w:rFonts w:cs="Arial"/>
        </w:rPr>
        <w:t xml:space="preserve">Tavoitteenasettelun </w:t>
      </w:r>
      <w:r w:rsidR="00B477F9">
        <w:rPr>
          <w:rFonts w:cs="Arial"/>
        </w:rPr>
        <w:t xml:space="preserve">ja visiointityön </w:t>
      </w:r>
      <w:r>
        <w:rPr>
          <w:rFonts w:cs="Arial"/>
        </w:rPr>
        <w:t>pohjaksi p</w:t>
      </w:r>
      <w:r w:rsidR="005C3177">
        <w:rPr>
          <w:rFonts w:cs="Arial"/>
        </w:rPr>
        <w:t>rojektissa kartoitetaan nykyisten ja tulevien Vaski-kirjasto</w:t>
      </w:r>
      <w:r w:rsidR="00613BFE">
        <w:rPr>
          <w:rFonts w:cs="Arial"/>
        </w:rPr>
        <w:t>jen aktiivi- ja varastokokoelmia ja henkilökunnan niihin liittyviä näkemyksiä</w:t>
      </w:r>
      <w:r w:rsidR="005C3177">
        <w:rPr>
          <w:rFonts w:cs="Arial"/>
        </w:rPr>
        <w:t xml:space="preserve">. </w:t>
      </w:r>
      <w:r w:rsidR="00613BFE">
        <w:rPr>
          <w:rFonts w:cs="Arial"/>
        </w:rPr>
        <w:t>Selvitystyössä</w:t>
      </w:r>
      <w:r w:rsidR="00EF6EA7">
        <w:rPr>
          <w:rFonts w:cs="Arial"/>
        </w:rPr>
        <w:t xml:space="preserve"> pyr</w:t>
      </w:r>
      <w:r w:rsidR="00EF6EA7">
        <w:rPr>
          <w:rFonts w:cs="Arial"/>
        </w:rPr>
        <w:t>i</w:t>
      </w:r>
      <w:r w:rsidR="00EF6EA7">
        <w:rPr>
          <w:rFonts w:cs="Arial"/>
        </w:rPr>
        <w:t xml:space="preserve">tään tunnistamaan </w:t>
      </w:r>
      <w:r w:rsidR="00613BFE">
        <w:rPr>
          <w:rFonts w:cs="Arial"/>
        </w:rPr>
        <w:t xml:space="preserve">erityisesti </w:t>
      </w:r>
      <w:r w:rsidR="00EF6EA7">
        <w:rPr>
          <w:rFonts w:cs="Arial"/>
        </w:rPr>
        <w:t>ne kohdat</w:t>
      </w:r>
      <w:r>
        <w:rPr>
          <w:rFonts w:cs="Arial"/>
        </w:rPr>
        <w:t xml:space="preserve"> kokoelmissa ja kokoelmatyössä</w:t>
      </w:r>
      <w:r w:rsidR="00EF6EA7">
        <w:rPr>
          <w:rFonts w:cs="Arial"/>
        </w:rPr>
        <w:t xml:space="preserve">, joissa </w:t>
      </w:r>
      <w:r w:rsidR="00EE38A4">
        <w:rPr>
          <w:rFonts w:cs="Arial"/>
        </w:rPr>
        <w:t xml:space="preserve">kirjastojen välinen </w:t>
      </w:r>
      <w:r>
        <w:rPr>
          <w:rFonts w:cs="Arial"/>
        </w:rPr>
        <w:t>tiivii</w:t>
      </w:r>
      <w:r>
        <w:rPr>
          <w:rFonts w:cs="Arial"/>
        </w:rPr>
        <w:t>m</w:t>
      </w:r>
      <w:r>
        <w:rPr>
          <w:rFonts w:cs="Arial"/>
        </w:rPr>
        <w:t xml:space="preserve">pi yhteistyö ja lähtökohtaisesti yhteiset kokoelmat </w:t>
      </w:r>
      <w:r w:rsidR="00EF6EA7">
        <w:rPr>
          <w:rFonts w:cs="Arial"/>
        </w:rPr>
        <w:t>olisi</w:t>
      </w:r>
      <w:r w:rsidR="00C6459F">
        <w:rPr>
          <w:rFonts w:cs="Arial"/>
        </w:rPr>
        <w:t>vat</w:t>
      </w:r>
      <w:r w:rsidR="00EF6EA7">
        <w:rPr>
          <w:rFonts w:cs="Arial"/>
        </w:rPr>
        <w:t xml:space="preserve"> erityisen </w:t>
      </w:r>
      <w:r>
        <w:rPr>
          <w:rFonts w:cs="Arial"/>
        </w:rPr>
        <w:t>järkev</w:t>
      </w:r>
      <w:r w:rsidR="00747B69">
        <w:rPr>
          <w:rFonts w:cs="Arial"/>
        </w:rPr>
        <w:t>iä ja hedelmällisiä</w:t>
      </w:r>
      <w:r>
        <w:rPr>
          <w:rFonts w:cs="Arial"/>
        </w:rPr>
        <w:t>.</w:t>
      </w:r>
    </w:p>
    <w:p w:rsidR="0022746C" w:rsidRDefault="0022746C" w:rsidP="0038480F">
      <w:pPr>
        <w:rPr>
          <w:rFonts w:cs="Arial"/>
          <w:sz w:val="20"/>
        </w:rPr>
      </w:pPr>
    </w:p>
    <w:p w:rsidR="0075142C" w:rsidRDefault="00594EF6" w:rsidP="0075142C">
      <w:pPr>
        <w:rPr>
          <w:rFonts w:cs="Arial"/>
        </w:rPr>
      </w:pPr>
      <w:r>
        <w:rPr>
          <w:rFonts w:cs="Arial"/>
        </w:rPr>
        <w:t xml:space="preserve">Projektin </w:t>
      </w:r>
      <w:r w:rsidR="00747B69">
        <w:rPr>
          <w:rFonts w:cs="Arial"/>
        </w:rPr>
        <w:t xml:space="preserve">ja siinä tuotettujen dokumenttien </w:t>
      </w:r>
      <w:r>
        <w:rPr>
          <w:rFonts w:cs="Arial"/>
        </w:rPr>
        <w:t xml:space="preserve">myötä Vaski-kirjastojen tietämys toistensa kokoelmista ja </w:t>
      </w:r>
      <w:r w:rsidR="00613BFE">
        <w:rPr>
          <w:rFonts w:cs="Arial"/>
        </w:rPr>
        <w:t>ni</w:t>
      </w:r>
      <w:r w:rsidR="00613BFE">
        <w:rPr>
          <w:rFonts w:cs="Arial"/>
        </w:rPr>
        <w:t>i</w:t>
      </w:r>
      <w:r w:rsidR="00613BFE">
        <w:rPr>
          <w:rFonts w:cs="Arial"/>
        </w:rPr>
        <w:t>den erity</w:t>
      </w:r>
      <w:r>
        <w:rPr>
          <w:rFonts w:cs="Arial"/>
        </w:rPr>
        <w:t xml:space="preserve">ispiirteistä </w:t>
      </w:r>
      <w:r w:rsidR="00613BFE">
        <w:rPr>
          <w:rFonts w:cs="Arial"/>
        </w:rPr>
        <w:t xml:space="preserve">kasvaa. </w:t>
      </w:r>
      <w:r w:rsidR="00747B69">
        <w:rPr>
          <w:rFonts w:cs="Arial"/>
        </w:rPr>
        <w:t>Kun kokoelmien ominaispiirteitä on sanallistettu ja jaettu, on helpompi ha</w:t>
      </w:r>
      <w:r w:rsidR="00747B69">
        <w:rPr>
          <w:rFonts w:cs="Arial"/>
        </w:rPr>
        <w:t>h</w:t>
      </w:r>
      <w:r w:rsidR="00747B69">
        <w:rPr>
          <w:rFonts w:cs="Arial"/>
        </w:rPr>
        <w:t>mottaa oman kokoelman tilannetta, taustaa ja kehittämistarpeita sekä sen ro</w:t>
      </w:r>
      <w:r w:rsidR="00B477F9">
        <w:rPr>
          <w:rFonts w:cs="Arial"/>
        </w:rPr>
        <w:t>olia osana Vaski-kokonaisuutta.</w:t>
      </w:r>
    </w:p>
    <w:p w:rsidR="00B477F9" w:rsidRDefault="00B477F9" w:rsidP="0075142C">
      <w:pPr>
        <w:rPr>
          <w:rFonts w:cs="Arial"/>
        </w:rPr>
      </w:pPr>
    </w:p>
    <w:p w:rsidR="00B477F9" w:rsidRDefault="00B477F9" w:rsidP="0075142C">
      <w:pPr>
        <w:rPr>
          <w:rFonts w:cs="Arial"/>
        </w:rPr>
      </w:pPr>
    </w:p>
    <w:p w:rsidR="0075142C" w:rsidRDefault="0075142C" w:rsidP="0075142C">
      <w:pPr>
        <w:rPr>
          <w:rFonts w:cs="Arial"/>
          <w:b/>
        </w:rPr>
      </w:pPr>
      <w:r>
        <w:rPr>
          <w:rFonts w:cs="Arial"/>
          <w:b/>
        </w:rPr>
        <w:t>Projektin työtavat</w:t>
      </w:r>
      <w:r w:rsidR="00851267">
        <w:rPr>
          <w:rFonts w:cs="Arial"/>
          <w:b/>
        </w:rPr>
        <w:t xml:space="preserve"> ja tuotokset</w:t>
      </w:r>
    </w:p>
    <w:p w:rsidR="0075142C" w:rsidRDefault="0075142C" w:rsidP="0075142C">
      <w:pPr>
        <w:rPr>
          <w:rFonts w:cs="Arial"/>
          <w:b/>
        </w:rPr>
      </w:pPr>
    </w:p>
    <w:p w:rsidR="00EE38A4" w:rsidRDefault="00EE38A4" w:rsidP="0075142C">
      <w:pPr>
        <w:rPr>
          <w:rFonts w:cs="Arial"/>
        </w:rPr>
      </w:pPr>
      <w:r>
        <w:rPr>
          <w:rFonts w:cs="Arial"/>
        </w:rPr>
        <w:t>Projektissa kartoitetaan nykytilaa ja visioidaan tulevaa, koska toista ei voi olla ilman toista. Nykytilan ka</w:t>
      </w:r>
      <w:r>
        <w:rPr>
          <w:rFonts w:cs="Arial"/>
        </w:rPr>
        <w:t>r</w:t>
      </w:r>
      <w:r>
        <w:rPr>
          <w:rFonts w:cs="Arial"/>
        </w:rPr>
        <w:t xml:space="preserve">toitus ilman visiota tulevasta on hedelmätöntä, tulevaisuutta </w:t>
      </w:r>
      <w:r w:rsidR="007D7A73">
        <w:rPr>
          <w:rFonts w:cs="Arial"/>
        </w:rPr>
        <w:t xml:space="preserve">puolestaan </w:t>
      </w:r>
      <w:r w:rsidR="00C6459F">
        <w:rPr>
          <w:rFonts w:cs="Arial"/>
        </w:rPr>
        <w:t xml:space="preserve">on helpompi visioida, kun </w:t>
      </w:r>
      <w:r>
        <w:rPr>
          <w:rFonts w:cs="Arial"/>
        </w:rPr>
        <w:t>nyky</w:t>
      </w:r>
      <w:r w:rsidR="00C6459F">
        <w:rPr>
          <w:rFonts w:cs="Arial"/>
        </w:rPr>
        <w:t>i</w:t>
      </w:r>
      <w:r w:rsidR="00C6459F">
        <w:rPr>
          <w:rFonts w:cs="Arial"/>
        </w:rPr>
        <w:t xml:space="preserve">sen tilanteen ja sen </w:t>
      </w:r>
      <w:proofErr w:type="gramStart"/>
      <w:r w:rsidR="00C6459F">
        <w:rPr>
          <w:rFonts w:cs="Arial"/>
        </w:rPr>
        <w:t>taustat tuntee</w:t>
      </w:r>
      <w:proofErr w:type="gramEnd"/>
      <w:r>
        <w:rPr>
          <w:rFonts w:cs="Arial"/>
        </w:rPr>
        <w:t xml:space="preserve">. Projektissa pitää löytää sellainen työskentelytapa ja </w:t>
      </w:r>
      <w:proofErr w:type="gramStart"/>
      <w:r>
        <w:rPr>
          <w:rFonts w:cs="Arial"/>
        </w:rPr>
        <w:t>–rytmi</w:t>
      </w:r>
      <w:proofErr w:type="gramEnd"/>
      <w:r>
        <w:rPr>
          <w:rFonts w:cs="Arial"/>
        </w:rPr>
        <w:t xml:space="preserve">, jossa </w:t>
      </w:r>
      <w:r w:rsidR="007D7A73">
        <w:rPr>
          <w:rFonts w:cs="Arial"/>
        </w:rPr>
        <w:t>luodaan riittävän hyvä kuva nykytilanteesta mutta ei juututa siihen, vaan suunta kohti tulevaa sanelee tahdin.</w:t>
      </w:r>
    </w:p>
    <w:p w:rsidR="00594EF6" w:rsidRDefault="00594EF6" w:rsidP="0075142C">
      <w:pPr>
        <w:rPr>
          <w:rFonts w:cs="Arial"/>
        </w:rPr>
      </w:pPr>
    </w:p>
    <w:p w:rsidR="00851267" w:rsidRDefault="00594EF6" w:rsidP="0075142C">
      <w:pPr>
        <w:rPr>
          <w:rFonts w:cs="Arial"/>
        </w:rPr>
      </w:pPr>
      <w:r>
        <w:rPr>
          <w:rFonts w:cs="Arial"/>
        </w:rPr>
        <w:t xml:space="preserve">Vaski-kirjastojen avo- ja varastokokoelmien kartoituksen välineinä ovat tilastot, vierailut Vaski-kirjastoihin ja kirjastojen henkilökunnan strukturoidut teemahaastattelut. Kartoituksen tavoitteena on luoda yleiskuva kirjastojen kokoelmista, niiden vahvuuksista ja heikkouksista, kehittämistarpeista ja erityispiirteistä. </w:t>
      </w:r>
      <w:r w:rsidR="00584093">
        <w:rPr>
          <w:rFonts w:cs="Arial"/>
        </w:rPr>
        <w:t>Ka</w:t>
      </w:r>
      <w:r w:rsidR="00584093">
        <w:rPr>
          <w:rFonts w:cs="Arial"/>
        </w:rPr>
        <w:t>r</w:t>
      </w:r>
      <w:r w:rsidR="00584093">
        <w:rPr>
          <w:rFonts w:cs="Arial"/>
        </w:rPr>
        <w:t>toitusvaiheessa kuullaan myös eri aineistolajien, aihepiirien ja kirjastotyön osa-alueiden asiantuntijoita ja osaajia</w:t>
      </w:r>
      <w:r w:rsidR="00851267">
        <w:rPr>
          <w:rFonts w:cs="Arial"/>
        </w:rPr>
        <w:t>.</w:t>
      </w:r>
    </w:p>
    <w:p w:rsidR="00851267" w:rsidRDefault="00851267" w:rsidP="0075142C">
      <w:pPr>
        <w:rPr>
          <w:rFonts w:cs="Arial"/>
        </w:rPr>
      </w:pPr>
    </w:p>
    <w:p w:rsidR="007F71D1" w:rsidRDefault="00851267" w:rsidP="0075142C">
      <w:pPr>
        <w:rPr>
          <w:rFonts w:cs="Arial"/>
        </w:rPr>
      </w:pPr>
      <w:r>
        <w:rPr>
          <w:rFonts w:cs="Arial"/>
        </w:rPr>
        <w:t>Tilastojen avulla hahmotetaan mm. kunkin kirjaston kokoelmien ja yksittäisten luokkien laajuuksia, vara</w:t>
      </w:r>
      <w:r>
        <w:rPr>
          <w:rFonts w:cs="Arial"/>
        </w:rPr>
        <w:t>s</w:t>
      </w:r>
      <w:r>
        <w:rPr>
          <w:rFonts w:cs="Arial"/>
        </w:rPr>
        <w:t xml:space="preserve">tojen määriä ja kokoja. </w:t>
      </w:r>
      <w:r w:rsidR="00584093">
        <w:rPr>
          <w:rFonts w:cs="Arial"/>
        </w:rPr>
        <w:t>Haastattelujen myötä tilastotieto saadaan elävöitettyä j</w:t>
      </w:r>
      <w:r>
        <w:rPr>
          <w:rFonts w:cs="Arial"/>
        </w:rPr>
        <w:t>a myös selityksiä mahdo</w:t>
      </w:r>
      <w:r>
        <w:rPr>
          <w:rFonts w:cs="Arial"/>
        </w:rPr>
        <w:t>l</w:t>
      </w:r>
      <w:r>
        <w:rPr>
          <w:rFonts w:cs="Arial"/>
        </w:rPr>
        <w:t xml:space="preserve">lisille </w:t>
      </w:r>
      <w:r w:rsidR="00584093">
        <w:rPr>
          <w:rFonts w:cs="Arial"/>
        </w:rPr>
        <w:t xml:space="preserve">tilastollisille vääristymille. </w:t>
      </w:r>
      <w:r>
        <w:rPr>
          <w:rFonts w:cs="Arial"/>
        </w:rPr>
        <w:t xml:space="preserve">Niiden avulla on mahdollista saada sellaista kokonaisvaltaista kuvailevaa </w:t>
      </w:r>
      <w:r>
        <w:rPr>
          <w:rFonts w:cs="Arial"/>
        </w:rPr>
        <w:lastRenderedPageBreak/>
        <w:t>tietoa kokoelmien sisällöistä, jota nopeasti vanhentuva tilastotieto ei tuota. Haastattelui</w:t>
      </w:r>
      <w:r w:rsidR="00584093">
        <w:rPr>
          <w:rFonts w:cs="Arial"/>
        </w:rPr>
        <w:t xml:space="preserve">den rakenne on mietittävä tarkkaan etukäteen niin, että ne voidaan </w:t>
      </w:r>
      <w:r>
        <w:rPr>
          <w:rFonts w:cs="Arial"/>
        </w:rPr>
        <w:t xml:space="preserve">tarvittaessa </w:t>
      </w:r>
      <w:r w:rsidR="00584093">
        <w:rPr>
          <w:rFonts w:cs="Arial"/>
        </w:rPr>
        <w:t>muuntaa dataksi.</w:t>
      </w:r>
    </w:p>
    <w:p w:rsidR="00851267" w:rsidRDefault="00851267" w:rsidP="0075142C">
      <w:pPr>
        <w:rPr>
          <w:rFonts w:cs="Arial"/>
        </w:rPr>
      </w:pPr>
    </w:p>
    <w:p w:rsidR="00104012" w:rsidRDefault="00104012" w:rsidP="00104012">
      <w:pPr>
        <w:rPr>
          <w:rFonts w:cs="Arial"/>
        </w:rPr>
      </w:pPr>
      <w:r>
        <w:rPr>
          <w:rFonts w:cs="Arial"/>
        </w:rPr>
        <w:t xml:space="preserve">Projektin taustaksi tutustutaan myös uusimpiin ja valmisteilla oleviin vastaaviin kokoelmaselvityksiin sekä olemassa oleviin Vaski-kirjastojen kokoelmalinjauksiin ja -periaatteisiin. </w:t>
      </w:r>
      <w:r w:rsidR="00FA3824">
        <w:rPr>
          <w:rFonts w:cs="Arial"/>
        </w:rPr>
        <w:t>Seurataan</w:t>
      </w:r>
      <w:r>
        <w:rPr>
          <w:rFonts w:cs="Arial"/>
        </w:rPr>
        <w:t xml:space="preserve"> </w:t>
      </w:r>
      <w:r w:rsidRPr="007D7A73">
        <w:rPr>
          <w:rFonts w:cs="Arial"/>
          <w:i/>
        </w:rPr>
        <w:t>Sähköiset sisällöt yleisiin kirjastoihin</w:t>
      </w:r>
      <w:r w:rsidR="00FA3824">
        <w:rPr>
          <w:rFonts w:cs="Arial"/>
        </w:rPr>
        <w:t xml:space="preserve"> </w:t>
      </w:r>
      <w:proofErr w:type="gramStart"/>
      <w:r w:rsidR="00FA3824">
        <w:rPr>
          <w:rFonts w:cs="Arial"/>
        </w:rPr>
        <w:t>–projektia</w:t>
      </w:r>
      <w:proofErr w:type="gramEnd"/>
      <w:r w:rsidR="00FA3824">
        <w:rPr>
          <w:rFonts w:cs="Arial"/>
        </w:rPr>
        <w:t xml:space="preserve"> ja s</w:t>
      </w:r>
      <w:r>
        <w:rPr>
          <w:rFonts w:cs="Arial"/>
        </w:rPr>
        <w:t xml:space="preserve">en kautta e-aineistojen kirjastosaatavuuden kehitystä. </w:t>
      </w:r>
      <w:r w:rsidR="00410549">
        <w:rPr>
          <w:rFonts w:cs="Arial"/>
        </w:rPr>
        <w:t>Projektissa ot</w:t>
      </w:r>
      <w:r w:rsidR="00410549">
        <w:rPr>
          <w:rFonts w:cs="Arial"/>
        </w:rPr>
        <w:t>e</w:t>
      </w:r>
      <w:r w:rsidR="00410549">
        <w:rPr>
          <w:rFonts w:cs="Arial"/>
        </w:rPr>
        <w:t xml:space="preserve">taan huomioon riittävässä määrin tutkimuksia ja keskustelua </w:t>
      </w:r>
      <w:r w:rsidR="00166E15">
        <w:rPr>
          <w:rFonts w:cs="Arial"/>
        </w:rPr>
        <w:t xml:space="preserve">mm. medioiden kehityksestä ja </w:t>
      </w:r>
      <w:r w:rsidR="00410549">
        <w:rPr>
          <w:rFonts w:cs="Arial"/>
        </w:rPr>
        <w:t xml:space="preserve">ihmisten tulevista vapaa-ajankäyttötavoista. </w:t>
      </w:r>
      <w:r>
        <w:rPr>
          <w:rFonts w:cs="Arial"/>
        </w:rPr>
        <w:t>Osallistutaan mahdollisuuksien mukaan myös aihepiiriin liittyviin ko</w:t>
      </w:r>
      <w:r>
        <w:rPr>
          <w:rFonts w:cs="Arial"/>
        </w:rPr>
        <w:t>u</w:t>
      </w:r>
      <w:r>
        <w:rPr>
          <w:rFonts w:cs="Arial"/>
        </w:rPr>
        <w:t>lutustilaisuuksiin</w:t>
      </w:r>
      <w:r w:rsidR="00FA3824">
        <w:rPr>
          <w:rFonts w:cs="Arial"/>
        </w:rPr>
        <w:t xml:space="preserve"> ja järjestetään tarvittaessa sellainen </w:t>
      </w:r>
      <w:r w:rsidR="003F0E43">
        <w:rPr>
          <w:rFonts w:cs="Arial"/>
        </w:rPr>
        <w:t xml:space="preserve">tai kokoelmiin liittyvä </w:t>
      </w:r>
      <w:r w:rsidR="006C53D5">
        <w:rPr>
          <w:rFonts w:cs="Arial"/>
        </w:rPr>
        <w:t xml:space="preserve">yksi tai useampi </w:t>
      </w:r>
      <w:r w:rsidR="003F0E43">
        <w:rPr>
          <w:rFonts w:cs="Arial"/>
        </w:rPr>
        <w:t>ideointityöp</w:t>
      </w:r>
      <w:r w:rsidR="003F0E43">
        <w:rPr>
          <w:rFonts w:cs="Arial"/>
        </w:rPr>
        <w:t>a</w:t>
      </w:r>
      <w:r w:rsidR="006C53D5">
        <w:rPr>
          <w:rFonts w:cs="Arial"/>
        </w:rPr>
        <w:t>ja</w:t>
      </w:r>
      <w:r w:rsidR="003F0E43">
        <w:rPr>
          <w:rFonts w:cs="Arial"/>
        </w:rPr>
        <w:t>.</w:t>
      </w:r>
    </w:p>
    <w:p w:rsidR="00104012" w:rsidRDefault="00104012" w:rsidP="0075142C">
      <w:pPr>
        <w:rPr>
          <w:rFonts w:cs="Arial"/>
        </w:rPr>
      </w:pPr>
    </w:p>
    <w:p w:rsidR="00851267" w:rsidRDefault="00851267" w:rsidP="0075142C">
      <w:pPr>
        <w:rPr>
          <w:rFonts w:cs="Arial"/>
        </w:rPr>
      </w:pPr>
      <w:r>
        <w:rPr>
          <w:rFonts w:cs="Arial"/>
        </w:rPr>
        <w:t xml:space="preserve">Projektissa syntyvät nämä </w:t>
      </w:r>
      <w:r w:rsidR="007F71D1">
        <w:rPr>
          <w:rFonts w:cs="Arial"/>
        </w:rPr>
        <w:t>dokumentit:</w:t>
      </w:r>
    </w:p>
    <w:p w:rsidR="007F71D1" w:rsidRDefault="007F71D1" w:rsidP="007F71D1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yleiskuvaus Vaski-kirjastojen kokoelmista ja lyhyt kuvaus kunkin kirjaston kokoelmasta ja sen ma</w:t>
      </w:r>
      <w:r>
        <w:rPr>
          <w:rFonts w:cs="Arial"/>
        </w:rPr>
        <w:t>h</w:t>
      </w:r>
      <w:r>
        <w:rPr>
          <w:rFonts w:cs="Arial"/>
        </w:rPr>
        <w:t>dollisista erityispiirteistä</w:t>
      </w:r>
    </w:p>
    <w:p w:rsidR="007F71D1" w:rsidRDefault="007F71D1" w:rsidP="007F71D1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visio tai visiot tul</w:t>
      </w:r>
      <w:r w:rsidR="00410549">
        <w:rPr>
          <w:rFonts w:cs="Arial"/>
        </w:rPr>
        <w:t>evasta kokoelmasta ja yhteiset kokoelmalinjaukset</w:t>
      </w:r>
      <w:r>
        <w:rPr>
          <w:rFonts w:cs="Arial"/>
        </w:rPr>
        <w:t xml:space="preserve"> – on todennäköistä, että loka-marraskuussa tuleva hahmottuu useina erilaisina skenaarioina, jotka tarjoavat erilaisia etenemi</w:t>
      </w:r>
      <w:r>
        <w:rPr>
          <w:rFonts w:cs="Arial"/>
        </w:rPr>
        <w:t>s</w:t>
      </w:r>
      <w:r>
        <w:rPr>
          <w:rFonts w:cs="Arial"/>
        </w:rPr>
        <w:t>mahdollisuuksia</w:t>
      </w:r>
    </w:p>
    <w:p w:rsidR="007F71D1" w:rsidRPr="007F71D1" w:rsidRDefault="007F71D1" w:rsidP="007F71D1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listaus konkreettisista yhteistyötavoista ja </w:t>
      </w:r>
      <w:proofErr w:type="gramStart"/>
      <w:r w:rsidR="003B49AF">
        <w:rPr>
          <w:rFonts w:cs="Arial"/>
        </w:rPr>
        <w:t>–</w:t>
      </w:r>
      <w:r>
        <w:rPr>
          <w:rFonts w:cs="Arial"/>
        </w:rPr>
        <w:t>muodoista</w:t>
      </w:r>
      <w:proofErr w:type="gramEnd"/>
      <w:r w:rsidR="003B49AF">
        <w:rPr>
          <w:rFonts w:cs="Arial"/>
        </w:rPr>
        <w:t>, joilla voitaisiin vahvistaa Vaski-kirjastojen k</w:t>
      </w:r>
      <w:r w:rsidR="003B49AF">
        <w:rPr>
          <w:rFonts w:cs="Arial"/>
        </w:rPr>
        <w:t>o</w:t>
      </w:r>
      <w:r w:rsidR="003B49AF">
        <w:rPr>
          <w:rFonts w:cs="Arial"/>
        </w:rPr>
        <w:t>koelmia, niiden yhteiskäyttöisyyttä ja resurssien järkevää käyttöä. Tässä otetaan kantaa mm. vara</w:t>
      </w:r>
      <w:r w:rsidR="003B49AF">
        <w:rPr>
          <w:rFonts w:cs="Arial"/>
        </w:rPr>
        <w:t>s</w:t>
      </w:r>
      <w:r w:rsidR="003B49AF">
        <w:rPr>
          <w:rFonts w:cs="Arial"/>
        </w:rPr>
        <w:t>to-, sähköisten, harvinais</w:t>
      </w:r>
      <w:r w:rsidR="00410549">
        <w:rPr>
          <w:rFonts w:cs="Arial"/>
        </w:rPr>
        <w:t>kielisten ja musiikkikokoelmien hankintaan ja muodostamiskäytäntöihin</w:t>
      </w:r>
      <w:r w:rsidR="003B49AF">
        <w:rPr>
          <w:rFonts w:cs="Arial"/>
        </w:rPr>
        <w:t>.</w:t>
      </w:r>
    </w:p>
    <w:p w:rsidR="00584093" w:rsidRPr="00EE38A4" w:rsidRDefault="00584093" w:rsidP="0075142C">
      <w:pPr>
        <w:rPr>
          <w:rFonts w:cs="Arial"/>
        </w:rPr>
      </w:pPr>
    </w:p>
    <w:p w:rsidR="0075142C" w:rsidRDefault="0075142C" w:rsidP="0075142C">
      <w:pPr>
        <w:rPr>
          <w:rFonts w:cs="Arial"/>
        </w:rPr>
      </w:pPr>
    </w:p>
    <w:p w:rsidR="0075142C" w:rsidRDefault="0075142C" w:rsidP="0075142C">
      <w:pPr>
        <w:rPr>
          <w:rFonts w:cs="Arial"/>
          <w:b/>
        </w:rPr>
      </w:pPr>
      <w:r>
        <w:rPr>
          <w:rFonts w:cs="Arial"/>
          <w:b/>
        </w:rPr>
        <w:t>Projektin resurssit</w:t>
      </w:r>
    </w:p>
    <w:p w:rsidR="0075142C" w:rsidRDefault="0075142C" w:rsidP="0075142C">
      <w:pPr>
        <w:rPr>
          <w:rFonts w:cs="Arial"/>
          <w:b/>
        </w:rPr>
      </w:pPr>
    </w:p>
    <w:p w:rsidR="0075142C" w:rsidRPr="003B49AF" w:rsidRDefault="003B49AF" w:rsidP="003B49AF">
      <w:pPr>
        <w:rPr>
          <w:rFonts w:cs="Arial"/>
        </w:rPr>
      </w:pPr>
      <w:r>
        <w:rPr>
          <w:rFonts w:cs="Arial"/>
        </w:rPr>
        <w:t>P</w:t>
      </w:r>
      <w:r w:rsidR="0075142C" w:rsidRPr="003B49AF">
        <w:rPr>
          <w:rFonts w:cs="Arial"/>
        </w:rPr>
        <w:t xml:space="preserve">rojektiin palkataan </w:t>
      </w:r>
      <w:r w:rsidR="00943696">
        <w:rPr>
          <w:rFonts w:cs="Arial"/>
        </w:rPr>
        <w:t>suunnittelija</w:t>
      </w:r>
      <w:r w:rsidR="0075142C" w:rsidRPr="003B49AF">
        <w:rPr>
          <w:rFonts w:cs="Arial"/>
        </w:rPr>
        <w:t xml:space="preserve"> 8 kuukaudeksi</w:t>
      </w:r>
      <w:r>
        <w:rPr>
          <w:rFonts w:cs="Arial"/>
        </w:rPr>
        <w:t>.</w:t>
      </w:r>
      <w:r w:rsidR="00943696">
        <w:rPr>
          <w:rFonts w:cs="Arial"/>
        </w:rPr>
        <w:t xml:space="preserve"> Työtila, työasema, verkkoyhteydet, puhelin ja projektin muut tukipalvelut Turusta?</w:t>
      </w:r>
    </w:p>
    <w:p w:rsidR="0075142C" w:rsidRDefault="0075142C" w:rsidP="0075142C">
      <w:pPr>
        <w:rPr>
          <w:rFonts w:cs="Arial"/>
        </w:rPr>
      </w:pPr>
    </w:p>
    <w:p w:rsidR="0075142C" w:rsidRDefault="0075142C" w:rsidP="0075142C">
      <w:pPr>
        <w:rPr>
          <w:rFonts w:cs="Arial"/>
        </w:rPr>
      </w:pPr>
    </w:p>
    <w:p w:rsidR="0075142C" w:rsidRDefault="0075142C" w:rsidP="0075142C">
      <w:pPr>
        <w:rPr>
          <w:rFonts w:cs="Arial"/>
          <w:b/>
        </w:rPr>
      </w:pPr>
      <w:r w:rsidRPr="0075142C">
        <w:rPr>
          <w:rFonts w:cs="Arial"/>
          <w:b/>
        </w:rPr>
        <w:t>Projektiorganisaatio</w:t>
      </w:r>
    </w:p>
    <w:p w:rsidR="0075142C" w:rsidRDefault="0075142C" w:rsidP="0075142C">
      <w:pPr>
        <w:rPr>
          <w:rFonts w:cs="Arial"/>
          <w:b/>
        </w:rPr>
      </w:pPr>
    </w:p>
    <w:p w:rsidR="0075142C" w:rsidRDefault="003B49AF" w:rsidP="003B49AF">
      <w:pPr>
        <w:rPr>
          <w:rFonts w:cs="Arial"/>
        </w:rPr>
      </w:pPr>
      <w:r>
        <w:rPr>
          <w:rFonts w:cs="Arial"/>
        </w:rPr>
        <w:t xml:space="preserve">Projektin </w:t>
      </w:r>
      <w:r w:rsidR="0075142C" w:rsidRPr="003B49AF">
        <w:rPr>
          <w:rFonts w:cs="Arial"/>
        </w:rPr>
        <w:t>ohjausryhmä</w:t>
      </w:r>
      <w:r>
        <w:rPr>
          <w:rFonts w:cs="Arial"/>
        </w:rPr>
        <w:t>nä toimii</w:t>
      </w:r>
      <w:r w:rsidR="0075142C" w:rsidRPr="003B49AF">
        <w:rPr>
          <w:rFonts w:cs="Arial"/>
        </w:rPr>
        <w:t xml:space="preserve"> Vaski-kirjastojen työvaliokunta</w:t>
      </w:r>
      <w:r w:rsidR="00943696">
        <w:rPr>
          <w:rFonts w:cs="Arial"/>
        </w:rPr>
        <w:t>, ja sen työ</w:t>
      </w:r>
      <w:r>
        <w:rPr>
          <w:rFonts w:cs="Arial"/>
        </w:rPr>
        <w:t>ryhmänä Vaski-kirjastojen k</w:t>
      </w:r>
      <w:r>
        <w:rPr>
          <w:rFonts w:cs="Arial"/>
        </w:rPr>
        <w:t>o</w:t>
      </w:r>
      <w:r>
        <w:rPr>
          <w:rFonts w:cs="Arial"/>
        </w:rPr>
        <w:t>koel</w:t>
      </w:r>
      <w:r w:rsidR="00943696">
        <w:rPr>
          <w:rFonts w:cs="Arial"/>
        </w:rPr>
        <w:t xml:space="preserve">matyöryhmä ja sen puheenjohtaja vastaa projektista. </w:t>
      </w:r>
      <w:r>
        <w:rPr>
          <w:rFonts w:cs="Arial"/>
        </w:rPr>
        <w:t>A</w:t>
      </w:r>
      <w:r w:rsidR="0075142C">
        <w:rPr>
          <w:rFonts w:cs="Arial"/>
        </w:rPr>
        <w:t xml:space="preserve">siantuntijoina </w:t>
      </w:r>
      <w:r>
        <w:rPr>
          <w:rFonts w:cs="Arial"/>
        </w:rPr>
        <w:t>kuullaan mm. lasten- ja nuorten sekä</w:t>
      </w:r>
      <w:r w:rsidR="0075142C">
        <w:rPr>
          <w:rFonts w:cs="Arial"/>
        </w:rPr>
        <w:t xml:space="preserve"> musiikkikirjastojen henkilökuntaa, </w:t>
      </w:r>
      <w:r>
        <w:rPr>
          <w:rFonts w:cs="Arial"/>
        </w:rPr>
        <w:t>eri aihepiirien ja aineistolajien asiantuntijoita.</w:t>
      </w:r>
      <w:r w:rsidR="0084635F">
        <w:rPr>
          <w:rFonts w:cs="Arial"/>
        </w:rPr>
        <w:t xml:space="preserve"> Projektia esitellään myös kokoelmatyön verkostolle. Sen lopputulokset hyväksytään Vaskin johtoryhmässä.</w:t>
      </w:r>
    </w:p>
    <w:p w:rsidR="00221A7A" w:rsidRDefault="00221A7A" w:rsidP="00221A7A">
      <w:pPr>
        <w:rPr>
          <w:rFonts w:cs="Arial"/>
        </w:rPr>
      </w:pPr>
    </w:p>
    <w:p w:rsidR="00221A7A" w:rsidRDefault="00221A7A" w:rsidP="00221A7A">
      <w:pPr>
        <w:rPr>
          <w:rFonts w:cs="Arial"/>
        </w:rPr>
      </w:pPr>
    </w:p>
    <w:p w:rsidR="00221A7A" w:rsidRDefault="00221A7A" w:rsidP="00221A7A">
      <w:pPr>
        <w:rPr>
          <w:rFonts w:cs="Arial"/>
          <w:b/>
        </w:rPr>
      </w:pPr>
      <w:r w:rsidRPr="00221A7A">
        <w:rPr>
          <w:rFonts w:cs="Arial"/>
          <w:b/>
        </w:rPr>
        <w:t>Projektin aikataulu</w:t>
      </w:r>
    </w:p>
    <w:p w:rsidR="00221A7A" w:rsidRDefault="00221A7A" w:rsidP="00221A7A">
      <w:pPr>
        <w:rPr>
          <w:rFonts w:cs="Arial"/>
          <w:b/>
        </w:rPr>
      </w:pPr>
    </w:p>
    <w:p w:rsidR="00221A7A" w:rsidRDefault="00116BB3" w:rsidP="00221A7A">
      <w:pPr>
        <w:rPr>
          <w:rFonts w:cs="Arial"/>
        </w:rPr>
      </w:pPr>
      <w:r>
        <w:rPr>
          <w:rFonts w:cs="Arial"/>
        </w:rPr>
        <w:t>Toukokuu – joulu</w:t>
      </w:r>
      <w:r w:rsidR="00221A7A">
        <w:rPr>
          <w:rFonts w:cs="Arial"/>
        </w:rPr>
        <w:t>kuu 2012</w:t>
      </w:r>
    </w:p>
    <w:p w:rsidR="00943696" w:rsidRDefault="00943696" w:rsidP="00943696">
      <w:pPr>
        <w:rPr>
          <w:rFonts w:cs="Arial"/>
        </w:rPr>
      </w:pPr>
    </w:p>
    <w:p w:rsidR="00943696" w:rsidRDefault="00943696" w:rsidP="00943696">
      <w:pPr>
        <w:rPr>
          <w:rFonts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6"/>
        <w:gridCol w:w="680"/>
        <w:gridCol w:w="680"/>
        <w:gridCol w:w="681"/>
        <w:gridCol w:w="681"/>
        <w:gridCol w:w="681"/>
        <w:gridCol w:w="681"/>
        <w:gridCol w:w="763"/>
        <w:gridCol w:w="681"/>
      </w:tblGrid>
      <w:tr w:rsidR="00F85459" w:rsidRPr="003F0E43" w:rsidTr="001F3CFE">
        <w:trPr>
          <w:trHeight w:val="25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osakokonaisuus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touko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F85459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kesä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heinä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elo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syys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loka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marras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joulu</w:t>
            </w:r>
          </w:p>
        </w:tc>
      </w:tr>
      <w:tr w:rsidR="00F85459" w:rsidRPr="003F0E43" w:rsidTr="001F3CFE">
        <w:trPr>
          <w:trHeight w:val="31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projektisuunnitelman tarkennus ja työsuunnitelman laadinta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85459" w:rsidRPr="003F0E43" w:rsidTr="001F3CFE">
        <w:trPr>
          <w:trHeight w:val="27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katsaus meneillään oleviin kokoelmaselvityksiin yms.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85459" w:rsidRPr="003F0E43" w:rsidTr="001F3CFE">
        <w:trPr>
          <w:trHeight w:val="25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kokoelmien kartoitustyö: tilastot, vierailut, haastattelut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, ideoi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tipaja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85459" w:rsidRPr="003F0E43" w:rsidTr="001F3CFE">
        <w:trPr>
          <w:trHeight w:val="25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ideoiden ja visioiden kirjaaminen, jalostaminen, yhteenveto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85459" w:rsidRPr="003F0E43" w:rsidTr="001F3CFE">
        <w:trPr>
          <w:trHeight w:val="25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linjaustyö, yhteistyömuotojen määrittely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F85459" w:rsidRPr="003F0E43" w:rsidTr="001F3CFE">
        <w:trPr>
          <w:trHeight w:val="25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projektin tulosten esittel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 xml:space="preserve">y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Vaski-jorylle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85459" w:rsidRPr="003F0E43" w:rsidTr="001F3CFE">
        <w:trPr>
          <w:trHeight w:val="25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16"/>
                <w:szCs w:val="16"/>
                <w:lang w:eastAsia="fi-FI"/>
              </w:rPr>
              <w:t>projektin lopputyöt ja päättäminen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85459" w:rsidRPr="003F0E43" w:rsidRDefault="00F85459" w:rsidP="001F3CFE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F0E4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:rsidR="00F85459" w:rsidRDefault="00F85459" w:rsidP="00943696">
      <w:pPr>
        <w:rPr>
          <w:rFonts w:cs="Arial"/>
        </w:rPr>
      </w:pPr>
    </w:p>
    <w:p w:rsidR="00116BB3" w:rsidRDefault="00116BB3" w:rsidP="00943696">
      <w:pPr>
        <w:rPr>
          <w:rFonts w:cs="Arial"/>
        </w:rPr>
      </w:pPr>
      <w:r>
        <w:rPr>
          <w:rFonts w:cs="Arial"/>
        </w:rPr>
        <w:t>Tarkistuspisteet ohjausryhmän kanssa:</w:t>
      </w:r>
    </w:p>
    <w:p w:rsidR="00116BB3" w:rsidRDefault="00116BB3" w:rsidP="00116BB3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toukokuu: projektin käynnistys ja projektisuunnitelman täsmennys</w:t>
      </w:r>
    </w:p>
    <w:p w:rsidR="00116BB3" w:rsidRDefault="00116BB3" w:rsidP="00116BB3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elokuu: kokoelmien kartoitustyön arviointi, evästystä visiointityölle</w:t>
      </w:r>
    </w:p>
    <w:p w:rsidR="00116BB3" w:rsidRDefault="00116BB3" w:rsidP="00116BB3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marraskuu: projektin tulosten arviointi ennen loppuraportin kirjoittamista</w:t>
      </w:r>
    </w:p>
    <w:p w:rsidR="00116BB3" w:rsidRPr="00116BB3" w:rsidRDefault="00116BB3" w:rsidP="00116BB3">
      <w:pPr>
        <w:pStyle w:val="Luettelokappa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joulukuu: projektin päättäminen, loppuraportin hyväksyminen, </w:t>
      </w:r>
      <w:r w:rsidR="007736F8">
        <w:rPr>
          <w:rFonts w:cs="Arial"/>
        </w:rPr>
        <w:t>päätökset projektin tulosten toimee</w:t>
      </w:r>
      <w:r w:rsidR="007736F8">
        <w:rPr>
          <w:rFonts w:cs="Arial"/>
        </w:rPr>
        <w:t>n</w:t>
      </w:r>
      <w:r w:rsidR="007736F8">
        <w:rPr>
          <w:rFonts w:cs="Arial"/>
        </w:rPr>
        <w:t>panosta</w:t>
      </w:r>
      <w:bookmarkStart w:id="0" w:name="_GoBack"/>
      <w:bookmarkEnd w:id="0"/>
    </w:p>
    <w:sectPr w:rsidR="00116BB3" w:rsidRPr="00116BB3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AD" w:rsidRDefault="00DF1CAD" w:rsidP="00D45142">
      <w:r>
        <w:separator/>
      </w:r>
    </w:p>
  </w:endnote>
  <w:endnote w:type="continuationSeparator" w:id="0">
    <w:p w:rsidR="00DF1CAD" w:rsidRDefault="00DF1CA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1" w:rsidRDefault="007F71D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1" w:rsidRDefault="007F71D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1" w:rsidRDefault="007F71D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AD" w:rsidRDefault="00DF1CAD" w:rsidP="00D45142">
      <w:r>
        <w:separator/>
      </w:r>
    </w:p>
  </w:footnote>
  <w:footnote w:type="continuationSeparator" w:id="0">
    <w:p w:rsidR="00DF1CAD" w:rsidRDefault="00DF1CA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1" w:rsidRDefault="007F71D1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7F71D1" w:rsidRDefault="007F71D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1" w:rsidRDefault="007F71D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1" w:rsidRDefault="007F71D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A9D4F98"/>
    <w:multiLevelType w:val="hybridMultilevel"/>
    <w:tmpl w:val="5D2CE3C6"/>
    <w:lvl w:ilvl="0" w:tplc="2C7E2D8A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70D5A78"/>
    <w:multiLevelType w:val="hybridMultilevel"/>
    <w:tmpl w:val="D146EF3E"/>
    <w:lvl w:ilvl="0" w:tplc="2C7E2D8A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74F32"/>
    <w:multiLevelType w:val="hybridMultilevel"/>
    <w:tmpl w:val="D63EC714"/>
    <w:lvl w:ilvl="0" w:tplc="2C7E2D8A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C"/>
    <w:rsid w:val="00010C1D"/>
    <w:rsid w:val="00024DD7"/>
    <w:rsid w:val="000634FB"/>
    <w:rsid w:val="000854B5"/>
    <w:rsid w:val="000A01C5"/>
    <w:rsid w:val="000A0D8E"/>
    <w:rsid w:val="000E0949"/>
    <w:rsid w:val="00104012"/>
    <w:rsid w:val="00116BB3"/>
    <w:rsid w:val="00120416"/>
    <w:rsid w:val="00166E15"/>
    <w:rsid w:val="00174B31"/>
    <w:rsid w:val="00176ECA"/>
    <w:rsid w:val="001E0497"/>
    <w:rsid w:val="001E4029"/>
    <w:rsid w:val="001F2B8E"/>
    <w:rsid w:val="00221647"/>
    <w:rsid w:val="00221A7A"/>
    <w:rsid w:val="002224CF"/>
    <w:rsid w:val="0022746C"/>
    <w:rsid w:val="002C1CFF"/>
    <w:rsid w:val="002D1E6E"/>
    <w:rsid w:val="002F6053"/>
    <w:rsid w:val="00377D27"/>
    <w:rsid w:val="0038480F"/>
    <w:rsid w:val="003922D7"/>
    <w:rsid w:val="003968F5"/>
    <w:rsid w:val="003B1AEE"/>
    <w:rsid w:val="003B49AF"/>
    <w:rsid w:val="003F0E43"/>
    <w:rsid w:val="00402038"/>
    <w:rsid w:val="00410549"/>
    <w:rsid w:val="0045789B"/>
    <w:rsid w:val="00461BDB"/>
    <w:rsid w:val="004B7E2A"/>
    <w:rsid w:val="004E3C33"/>
    <w:rsid w:val="00584093"/>
    <w:rsid w:val="00594EF6"/>
    <w:rsid w:val="005A1AB9"/>
    <w:rsid w:val="005A54D6"/>
    <w:rsid w:val="005C3177"/>
    <w:rsid w:val="005E0D42"/>
    <w:rsid w:val="00606488"/>
    <w:rsid w:val="00613BFE"/>
    <w:rsid w:val="006342E4"/>
    <w:rsid w:val="00654E35"/>
    <w:rsid w:val="006C53D5"/>
    <w:rsid w:val="006E38D5"/>
    <w:rsid w:val="00737E1B"/>
    <w:rsid w:val="00747B69"/>
    <w:rsid w:val="0075061C"/>
    <w:rsid w:val="00751238"/>
    <w:rsid w:val="0075142C"/>
    <w:rsid w:val="00760019"/>
    <w:rsid w:val="007736F8"/>
    <w:rsid w:val="007D7A73"/>
    <w:rsid w:val="007F71D1"/>
    <w:rsid w:val="00820F7B"/>
    <w:rsid w:val="00831578"/>
    <w:rsid w:val="0084635F"/>
    <w:rsid w:val="00851267"/>
    <w:rsid w:val="00893CEB"/>
    <w:rsid w:val="00936891"/>
    <w:rsid w:val="00943696"/>
    <w:rsid w:val="00975673"/>
    <w:rsid w:val="009B0E7A"/>
    <w:rsid w:val="00A230CB"/>
    <w:rsid w:val="00A31BEF"/>
    <w:rsid w:val="00A34000"/>
    <w:rsid w:val="00A406CC"/>
    <w:rsid w:val="00AC5CA4"/>
    <w:rsid w:val="00B1319E"/>
    <w:rsid w:val="00B477F9"/>
    <w:rsid w:val="00B60E09"/>
    <w:rsid w:val="00B6437B"/>
    <w:rsid w:val="00B84AC0"/>
    <w:rsid w:val="00B91E39"/>
    <w:rsid w:val="00BB2DD8"/>
    <w:rsid w:val="00BF602F"/>
    <w:rsid w:val="00C36AED"/>
    <w:rsid w:val="00C6459F"/>
    <w:rsid w:val="00CB5A35"/>
    <w:rsid w:val="00D10C57"/>
    <w:rsid w:val="00D42981"/>
    <w:rsid w:val="00D45142"/>
    <w:rsid w:val="00D47A9B"/>
    <w:rsid w:val="00D64434"/>
    <w:rsid w:val="00DA78F7"/>
    <w:rsid w:val="00DE0CFF"/>
    <w:rsid w:val="00DF1CAD"/>
    <w:rsid w:val="00E06357"/>
    <w:rsid w:val="00E100B8"/>
    <w:rsid w:val="00E73F6A"/>
    <w:rsid w:val="00EB60ED"/>
    <w:rsid w:val="00EB6C3D"/>
    <w:rsid w:val="00ED11CA"/>
    <w:rsid w:val="00EE38A4"/>
    <w:rsid w:val="00EF17A3"/>
    <w:rsid w:val="00EF6EA7"/>
    <w:rsid w:val="00F04A0E"/>
    <w:rsid w:val="00F771F8"/>
    <w:rsid w:val="00F85459"/>
    <w:rsid w:val="00FA3824"/>
    <w:rsid w:val="00FA3D41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75142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4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75142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4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6250-EAE4-44A9-AFF8-3762654F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744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Hypen Kaisa</dc:creator>
  <cp:keywords/>
  <dc:description/>
  <cp:lastModifiedBy>Hypen Kaisa</cp:lastModifiedBy>
  <cp:revision>17</cp:revision>
  <dcterms:created xsi:type="dcterms:W3CDTF">2012-01-25T19:21:00Z</dcterms:created>
  <dcterms:modified xsi:type="dcterms:W3CDTF">2012-02-02T08:53:00Z</dcterms:modified>
</cp:coreProperties>
</file>