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3" w:rsidRDefault="00C05E93" w:rsidP="0038480F">
      <w:pPr>
        <w:rPr>
          <w:b/>
          <w:sz w:val="32"/>
          <w:szCs w:val="32"/>
        </w:rPr>
      </w:pPr>
      <w:bookmarkStart w:id="0" w:name="_GoBack"/>
      <w:bookmarkEnd w:id="0"/>
    </w:p>
    <w:p w:rsidR="00C05E93" w:rsidRDefault="00C05E93" w:rsidP="0038480F">
      <w:pPr>
        <w:rPr>
          <w:b/>
          <w:sz w:val="32"/>
          <w:szCs w:val="32"/>
        </w:rPr>
      </w:pPr>
    </w:p>
    <w:p w:rsidR="002F6053" w:rsidRPr="00286A8E" w:rsidRDefault="00A01799" w:rsidP="0038480F">
      <w:pPr>
        <w:rPr>
          <w:b/>
          <w:sz w:val="32"/>
          <w:szCs w:val="32"/>
        </w:rPr>
      </w:pPr>
      <w:r w:rsidRPr="00286A8E">
        <w:rPr>
          <w:b/>
          <w:sz w:val="32"/>
          <w:szCs w:val="32"/>
        </w:rPr>
        <w:t xml:space="preserve">E-aineistojen markkinointi asiakkaille </w:t>
      </w:r>
    </w:p>
    <w:p w:rsidR="00A01799" w:rsidRDefault="00A01799" w:rsidP="0038480F">
      <w:pPr>
        <w:rPr>
          <w:b/>
          <w:sz w:val="32"/>
          <w:szCs w:val="32"/>
        </w:rPr>
      </w:pPr>
      <w:r w:rsidRPr="00286A8E">
        <w:rPr>
          <w:b/>
          <w:sz w:val="32"/>
          <w:szCs w:val="32"/>
        </w:rPr>
        <w:t>(</w:t>
      </w:r>
      <w:r w:rsidR="00BE4426" w:rsidRPr="00286A8E">
        <w:rPr>
          <w:b/>
          <w:sz w:val="32"/>
          <w:szCs w:val="32"/>
        </w:rPr>
        <w:t xml:space="preserve">alustava </w:t>
      </w:r>
      <w:r w:rsidRPr="00286A8E">
        <w:rPr>
          <w:b/>
          <w:sz w:val="32"/>
          <w:szCs w:val="32"/>
        </w:rPr>
        <w:t>suunnitelma versio 0.1)</w:t>
      </w:r>
    </w:p>
    <w:p w:rsidR="001D2348" w:rsidRPr="001D2348" w:rsidRDefault="001D2348" w:rsidP="0038480F">
      <w:pPr>
        <w:rPr>
          <w:b/>
          <w:sz w:val="20"/>
          <w:szCs w:val="20"/>
        </w:rPr>
      </w:pPr>
    </w:p>
    <w:p w:rsidR="00A01799" w:rsidRDefault="00A01799" w:rsidP="0038480F"/>
    <w:p w:rsidR="00A01799" w:rsidRDefault="00A01799" w:rsidP="0038480F"/>
    <w:p w:rsidR="00A01799" w:rsidRPr="00286A8E" w:rsidRDefault="00A01799" w:rsidP="0038480F">
      <w:pPr>
        <w:rPr>
          <w:b/>
          <w:sz w:val="28"/>
          <w:szCs w:val="28"/>
        </w:rPr>
      </w:pPr>
      <w:r w:rsidRPr="00286A8E">
        <w:rPr>
          <w:b/>
          <w:sz w:val="28"/>
          <w:szCs w:val="28"/>
        </w:rPr>
        <w:t xml:space="preserve">Markkinointi ja viestintä eri kanavien kautta </w:t>
      </w:r>
    </w:p>
    <w:p w:rsidR="00A01799" w:rsidRDefault="00A01799" w:rsidP="0038480F"/>
    <w:p w:rsidR="00A01799" w:rsidRDefault="00A01799" w:rsidP="00A01799">
      <w:pPr>
        <w:pStyle w:val="Luettelokappale"/>
        <w:numPr>
          <w:ilvl w:val="0"/>
          <w:numId w:val="15"/>
        </w:numPr>
        <w:rPr>
          <w:b/>
        </w:rPr>
      </w:pPr>
      <w:r w:rsidRPr="00286A8E">
        <w:rPr>
          <w:b/>
        </w:rPr>
        <w:t>Kirjastotila</w:t>
      </w:r>
    </w:p>
    <w:p w:rsidR="00286A8E" w:rsidRPr="00286A8E" w:rsidRDefault="00286A8E" w:rsidP="00286A8E">
      <w:pPr>
        <w:pStyle w:val="Luettelokappale"/>
        <w:rPr>
          <w:b/>
        </w:rPr>
      </w:pPr>
    </w:p>
    <w:p w:rsidR="00C9119A" w:rsidRDefault="00C9119A" w:rsidP="00C9119A">
      <w:pPr>
        <w:pStyle w:val="Luettelokappale"/>
        <w:numPr>
          <w:ilvl w:val="1"/>
          <w:numId w:val="15"/>
        </w:numPr>
      </w:pPr>
      <w:r>
        <w:t>hyllyopasteet, erityisesti e-lehdet</w:t>
      </w:r>
      <w:r w:rsidR="00286A8E">
        <w:t>, mutta myös muu aineisto</w:t>
      </w:r>
    </w:p>
    <w:p w:rsidR="00C9119A" w:rsidRDefault="00C9119A" w:rsidP="00C9119A">
      <w:pPr>
        <w:pStyle w:val="Luettelokappale"/>
        <w:numPr>
          <w:ilvl w:val="1"/>
          <w:numId w:val="15"/>
        </w:numPr>
      </w:pPr>
      <w:r>
        <w:t>standit</w:t>
      </w:r>
    </w:p>
    <w:p w:rsidR="00C9119A" w:rsidRDefault="00BE4426" w:rsidP="00C9119A">
      <w:pPr>
        <w:pStyle w:val="Luettelokappale"/>
        <w:numPr>
          <w:ilvl w:val="1"/>
          <w:numId w:val="15"/>
        </w:numPr>
      </w:pPr>
      <w:r>
        <w:t>valotaulut</w:t>
      </w:r>
    </w:p>
    <w:p w:rsidR="00BE4426" w:rsidRDefault="00BE4426" w:rsidP="00C9119A">
      <w:pPr>
        <w:pStyle w:val="Luettelokappale"/>
        <w:numPr>
          <w:ilvl w:val="1"/>
          <w:numId w:val="15"/>
        </w:numPr>
      </w:pPr>
      <w:r>
        <w:t>palvelutiskit</w:t>
      </w:r>
    </w:p>
    <w:p w:rsidR="00BE4426" w:rsidRDefault="00BE4426" w:rsidP="00C9119A">
      <w:pPr>
        <w:pStyle w:val="Luettelokappale"/>
        <w:numPr>
          <w:ilvl w:val="1"/>
          <w:numId w:val="15"/>
        </w:numPr>
      </w:pPr>
      <w:r>
        <w:t>pääkirjaston ala-aula</w:t>
      </w:r>
    </w:p>
    <w:p w:rsidR="00BE4426" w:rsidRDefault="00BE4426" w:rsidP="00C9119A">
      <w:pPr>
        <w:pStyle w:val="Luettelokappale"/>
        <w:numPr>
          <w:ilvl w:val="1"/>
          <w:numId w:val="15"/>
        </w:numPr>
      </w:pPr>
      <w:r>
        <w:t>omatoimikirjastot – aineiston saatavuus 24/7</w:t>
      </w:r>
    </w:p>
    <w:p w:rsidR="00BE4426" w:rsidRDefault="00BE4426" w:rsidP="00C9119A">
      <w:pPr>
        <w:pStyle w:val="Luettelokappale"/>
        <w:numPr>
          <w:ilvl w:val="1"/>
          <w:numId w:val="15"/>
        </w:numPr>
      </w:pPr>
      <w:r>
        <w:t>ulkomainonta ”</w:t>
      </w:r>
      <w:r w:rsidRPr="00286A8E">
        <w:rPr>
          <w:i/>
        </w:rPr>
        <w:t>saat aineistoa meiltä käyttöösi vuorokauden jokaisena tuntina</w:t>
      </w:r>
      <w:r>
        <w:t>”</w:t>
      </w:r>
    </w:p>
    <w:p w:rsidR="00BE4426" w:rsidRDefault="00BE4426" w:rsidP="00BE4426">
      <w:pPr>
        <w:pStyle w:val="Luettelokappale"/>
        <w:ind w:left="1440"/>
      </w:pPr>
    </w:p>
    <w:p w:rsidR="00A01799" w:rsidRDefault="00A01799" w:rsidP="00A01799">
      <w:pPr>
        <w:pStyle w:val="Luettelokappale"/>
        <w:numPr>
          <w:ilvl w:val="0"/>
          <w:numId w:val="15"/>
        </w:numPr>
        <w:rPr>
          <w:b/>
        </w:rPr>
      </w:pPr>
      <w:r w:rsidRPr="00286A8E">
        <w:rPr>
          <w:b/>
        </w:rPr>
        <w:t>Verkko</w:t>
      </w:r>
    </w:p>
    <w:p w:rsidR="00286A8E" w:rsidRPr="00286A8E" w:rsidRDefault="00286A8E" w:rsidP="00286A8E">
      <w:pPr>
        <w:pStyle w:val="Luettelokappale"/>
        <w:rPr>
          <w:b/>
        </w:rPr>
      </w:pPr>
    </w:p>
    <w:p w:rsidR="00C9119A" w:rsidRDefault="00286A8E" w:rsidP="00C9119A">
      <w:pPr>
        <w:pStyle w:val="Luettelokappale"/>
        <w:numPr>
          <w:ilvl w:val="1"/>
          <w:numId w:val="15"/>
        </w:numPr>
      </w:pPr>
      <w:r>
        <w:t>V</w:t>
      </w:r>
      <w:r w:rsidR="00C9119A">
        <w:t>erkkosivut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yhtenevä ja selk</w:t>
      </w:r>
      <w:r w:rsidR="000B790C">
        <w:t>e</w:t>
      </w:r>
      <w:r>
        <w:t>ä viestin</w:t>
      </w:r>
      <w:r w:rsidR="000B790C">
        <w:t>t</w:t>
      </w:r>
      <w:r>
        <w:t>ä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yhteiset symbolit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verkkokirjasto ja Turun kaupunginkirjaston sivut</w:t>
      </w:r>
    </w:p>
    <w:p w:rsidR="00BE4426" w:rsidRDefault="00286A8E" w:rsidP="00BE4426">
      <w:pPr>
        <w:pStyle w:val="Luettelokappale"/>
        <w:numPr>
          <w:ilvl w:val="2"/>
          <w:numId w:val="15"/>
        </w:numPr>
      </w:pPr>
      <w:r>
        <w:t>Turun kaupungin v</w:t>
      </w:r>
      <w:r w:rsidR="00BE4426">
        <w:t>erkkosivut</w:t>
      </w:r>
      <w:r>
        <w:t>?</w:t>
      </w:r>
    </w:p>
    <w:p w:rsidR="00286A8E" w:rsidRDefault="00286A8E" w:rsidP="00BE4426">
      <w:pPr>
        <w:pStyle w:val="Luettelokappale"/>
        <w:numPr>
          <w:ilvl w:val="2"/>
          <w:numId w:val="15"/>
        </w:numPr>
      </w:pPr>
      <w:r>
        <w:t>suosittelut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hakukoneoptimointi?</w:t>
      </w:r>
    </w:p>
    <w:p w:rsidR="00286A8E" w:rsidRDefault="00286A8E" w:rsidP="00286A8E">
      <w:pPr>
        <w:pStyle w:val="Luettelokappale"/>
        <w:ind w:left="2160"/>
      </w:pPr>
    </w:p>
    <w:p w:rsidR="00C9119A" w:rsidRDefault="00286A8E" w:rsidP="00C9119A">
      <w:pPr>
        <w:pStyle w:val="Luettelokappale"/>
        <w:numPr>
          <w:ilvl w:val="1"/>
          <w:numId w:val="15"/>
        </w:numPr>
      </w:pPr>
      <w:r>
        <w:t>S</w:t>
      </w:r>
      <w:r w:rsidR="00C9119A">
        <w:t>ome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kampanjat – ”</w:t>
      </w:r>
      <w:r w:rsidRPr="00286A8E">
        <w:rPr>
          <w:i/>
        </w:rPr>
        <w:t>ota lehdet mukaasi kesälomalle tms.</w:t>
      </w:r>
      <w:r>
        <w:t>”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kuukauden e-kirja/e-lehti?</w:t>
      </w:r>
    </w:p>
    <w:p w:rsidR="00286A8E" w:rsidRDefault="00286A8E" w:rsidP="00BE4426">
      <w:pPr>
        <w:pStyle w:val="Luettelokappale"/>
        <w:numPr>
          <w:ilvl w:val="2"/>
          <w:numId w:val="15"/>
        </w:numPr>
      </w:pPr>
      <w:r>
        <w:t>TOP 10 e-kirjat</w:t>
      </w:r>
    </w:p>
    <w:p w:rsidR="000B790C" w:rsidRDefault="000B790C" w:rsidP="00BE4426">
      <w:pPr>
        <w:pStyle w:val="Luettelokappale"/>
        <w:numPr>
          <w:ilvl w:val="2"/>
          <w:numId w:val="15"/>
        </w:numPr>
      </w:pPr>
      <w:r>
        <w:t>kohderyhmät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tärkeintä aineiston tunnetuksi tekeminen</w:t>
      </w:r>
    </w:p>
    <w:p w:rsidR="00286A8E" w:rsidRDefault="00286A8E" w:rsidP="00286A8E">
      <w:pPr>
        <w:pStyle w:val="Luettelokappale"/>
        <w:ind w:left="2160"/>
      </w:pPr>
    </w:p>
    <w:p w:rsidR="00A01799" w:rsidRDefault="00A01799" w:rsidP="00A01799">
      <w:pPr>
        <w:pStyle w:val="Luettelokappale"/>
        <w:numPr>
          <w:ilvl w:val="0"/>
          <w:numId w:val="15"/>
        </w:numPr>
        <w:rPr>
          <w:b/>
        </w:rPr>
      </w:pPr>
      <w:r w:rsidRPr="00286A8E">
        <w:rPr>
          <w:b/>
        </w:rPr>
        <w:t>Kirjaston ulkoiset tilat</w:t>
      </w:r>
    </w:p>
    <w:p w:rsidR="00286A8E" w:rsidRPr="00286A8E" w:rsidRDefault="00286A8E" w:rsidP="00286A8E">
      <w:pPr>
        <w:pStyle w:val="Luettelokappale"/>
        <w:rPr>
          <w:b/>
        </w:rPr>
      </w:pPr>
    </w:p>
    <w:p w:rsidR="00BE4426" w:rsidRDefault="00286A8E" w:rsidP="00BE4426">
      <w:pPr>
        <w:pStyle w:val="Luettelokappale"/>
        <w:numPr>
          <w:ilvl w:val="1"/>
          <w:numId w:val="15"/>
        </w:numPr>
      </w:pPr>
      <w:r>
        <w:t>K</w:t>
      </w:r>
      <w:r w:rsidR="00BE4426">
        <w:t>aupungin palvelut</w:t>
      </w:r>
    </w:p>
    <w:p w:rsidR="00BE4426" w:rsidRDefault="00BE4426" w:rsidP="00BE4426">
      <w:pPr>
        <w:pStyle w:val="Luettelokappale"/>
        <w:numPr>
          <w:ilvl w:val="2"/>
          <w:numId w:val="15"/>
        </w:numPr>
      </w:pPr>
      <w:r>
        <w:t>bussit, valotaulut, odotustilat ym.</w:t>
      </w:r>
    </w:p>
    <w:p w:rsidR="00286A8E" w:rsidRDefault="00286A8E" w:rsidP="00286A8E">
      <w:pPr>
        <w:pStyle w:val="Luettelokappale"/>
        <w:ind w:left="2160"/>
      </w:pPr>
    </w:p>
    <w:p w:rsidR="00C9119A" w:rsidRDefault="00C9119A" w:rsidP="00C9119A">
      <w:pPr>
        <w:pStyle w:val="Luettelokappale"/>
        <w:numPr>
          <w:ilvl w:val="0"/>
          <w:numId w:val="15"/>
        </w:numPr>
        <w:rPr>
          <w:b/>
        </w:rPr>
      </w:pPr>
      <w:r w:rsidRPr="00286A8E">
        <w:rPr>
          <w:b/>
        </w:rPr>
        <w:t>Suullinen viestintä</w:t>
      </w:r>
    </w:p>
    <w:p w:rsidR="00286A8E" w:rsidRDefault="00286A8E" w:rsidP="00286A8E">
      <w:pPr>
        <w:pStyle w:val="Luettelokappale"/>
        <w:rPr>
          <w:b/>
        </w:rPr>
      </w:pPr>
    </w:p>
    <w:p w:rsidR="00BE4426" w:rsidRDefault="00BE4426" w:rsidP="00BE4426">
      <w:pPr>
        <w:pStyle w:val="Luettelokappale"/>
        <w:numPr>
          <w:ilvl w:val="1"/>
          <w:numId w:val="15"/>
        </w:numPr>
      </w:pPr>
      <w:r>
        <w:t>kirjastokortin mukana lyhyt esite/kirjanmerkki</w:t>
      </w:r>
    </w:p>
    <w:p w:rsidR="00BE4426" w:rsidRDefault="00BE4426" w:rsidP="00BE4426">
      <w:pPr>
        <w:pStyle w:val="Luettelokappale"/>
        <w:numPr>
          <w:ilvl w:val="1"/>
          <w:numId w:val="15"/>
        </w:numPr>
      </w:pPr>
      <w:r>
        <w:t>ryhmäopastukset – maininta e-aineistoista</w:t>
      </w:r>
    </w:p>
    <w:p w:rsidR="00BE4426" w:rsidRDefault="00BE4426" w:rsidP="00BE4426">
      <w:pPr>
        <w:pStyle w:val="Luettelokappale"/>
        <w:numPr>
          <w:ilvl w:val="1"/>
          <w:numId w:val="15"/>
        </w:numPr>
      </w:pPr>
      <w:r>
        <w:t>vierailut</w:t>
      </w:r>
    </w:p>
    <w:p w:rsidR="00BE4426" w:rsidRDefault="00BE4426" w:rsidP="00BE4426">
      <w:pPr>
        <w:pStyle w:val="Luettelokappale"/>
        <w:ind w:left="1440"/>
      </w:pPr>
    </w:p>
    <w:p w:rsidR="00C9119A" w:rsidRDefault="00C9119A" w:rsidP="00C9119A"/>
    <w:p w:rsidR="00C9119A" w:rsidRDefault="00C9119A" w:rsidP="00C9119A"/>
    <w:p w:rsidR="00C9119A" w:rsidRDefault="00C05E93" w:rsidP="00286A8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9119A" w:rsidRPr="00286A8E">
        <w:rPr>
          <w:b/>
          <w:sz w:val="28"/>
          <w:szCs w:val="28"/>
        </w:rPr>
        <w:t>ohjatyöt</w:t>
      </w:r>
      <w:r w:rsidR="00286A8E" w:rsidRPr="00286A8E">
        <w:rPr>
          <w:b/>
          <w:sz w:val="28"/>
          <w:szCs w:val="28"/>
        </w:rPr>
        <w:t xml:space="preserve"> </w:t>
      </w:r>
    </w:p>
    <w:p w:rsidR="00C05E93" w:rsidRDefault="00C05E93" w:rsidP="00286A8E">
      <w:pPr>
        <w:ind w:firstLine="360"/>
        <w:rPr>
          <w:b/>
          <w:sz w:val="28"/>
          <w:szCs w:val="28"/>
        </w:rPr>
      </w:pPr>
    </w:p>
    <w:p w:rsidR="00C05E93" w:rsidRPr="00C05E93" w:rsidRDefault="00C05E93" w:rsidP="00286A8E">
      <w:pPr>
        <w:ind w:firstLine="360"/>
        <w:rPr>
          <w:sz w:val="24"/>
          <w:szCs w:val="24"/>
        </w:rPr>
      </w:pPr>
      <w:r>
        <w:rPr>
          <w:sz w:val="24"/>
          <w:szCs w:val="24"/>
        </w:rPr>
        <w:t>Tehtävä ennen markkinoinnin aloitusta</w:t>
      </w:r>
    </w:p>
    <w:p w:rsidR="00C05E93" w:rsidRPr="00286A8E" w:rsidRDefault="00C05E93" w:rsidP="00286A8E">
      <w:pPr>
        <w:ind w:firstLine="360"/>
        <w:rPr>
          <w:b/>
          <w:sz w:val="28"/>
          <w:szCs w:val="28"/>
        </w:rPr>
      </w:pPr>
    </w:p>
    <w:p w:rsidR="00286A8E" w:rsidRDefault="00C9119A" w:rsidP="00C9119A">
      <w:pPr>
        <w:pStyle w:val="Luettelokappale"/>
        <w:numPr>
          <w:ilvl w:val="0"/>
          <w:numId w:val="16"/>
        </w:numPr>
        <w:rPr>
          <w:b/>
        </w:rPr>
      </w:pPr>
      <w:r w:rsidRPr="00286A8E">
        <w:rPr>
          <w:b/>
        </w:rPr>
        <w:t xml:space="preserve">Palvelujen sisältö ja käytettävyys – vaatii toimenpiteitä palvelujen ylläpitäjiltä, </w:t>
      </w:r>
    </w:p>
    <w:p w:rsidR="00C9119A" w:rsidRDefault="00C9119A" w:rsidP="00286A8E">
      <w:pPr>
        <w:pStyle w:val="Luettelokappale"/>
        <w:rPr>
          <w:b/>
        </w:rPr>
      </w:pPr>
      <w:r w:rsidRPr="00286A8E">
        <w:rPr>
          <w:b/>
        </w:rPr>
        <w:t>(OD-sopimuksen uudistus)</w:t>
      </w:r>
    </w:p>
    <w:p w:rsidR="001D2348" w:rsidRPr="00286A8E" w:rsidRDefault="001D2348" w:rsidP="00286A8E">
      <w:pPr>
        <w:pStyle w:val="Luettelokappale"/>
        <w:rPr>
          <w:b/>
        </w:rPr>
      </w:pPr>
    </w:p>
    <w:p w:rsidR="00C9119A" w:rsidRDefault="00C9119A" w:rsidP="00C9119A">
      <w:pPr>
        <w:pStyle w:val="Luettelokappale"/>
        <w:numPr>
          <w:ilvl w:val="1"/>
          <w:numId w:val="16"/>
        </w:numPr>
      </w:pPr>
      <w:r>
        <w:t>ymmärrettävät käyttöliittymät</w:t>
      </w:r>
    </w:p>
    <w:p w:rsidR="00C9119A" w:rsidRDefault="00C9119A" w:rsidP="00C9119A">
      <w:pPr>
        <w:pStyle w:val="Luettelokappale"/>
        <w:numPr>
          <w:ilvl w:val="2"/>
          <w:numId w:val="16"/>
        </w:numPr>
      </w:pPr>
      <w:r>
        <w:lastRenderedPageBreak/>
        <w:t>käännöstekstit</w:t>
      </w:r>
    </w:p>
    <w:p w:rsidR="00C9119A" w:rsidRDefault="00C9119A" w:rsidP="00C9119A">
      <w:pPr>
        <w:pStyle w:val="Luettelokappale"/>
        <w:numPr>
          <w:ilvl w:val="2"/>
          <w:numId w:val="16"/>
        </w:numPr>
      </w:pPr>
      <w:r>
        <w:t>ohjeistus selkeästi</w:t>
      </w:r>
    </w:p>
    <w:p w:rsidR="00C9119A" w:rsidRDefault="00C9119A" w:rsidP="00C9119A">
      <w:pPr>
        <w:pStyle w:val="Luettelokappale"/>
        <w:numPr>
          <w:ilvl w:val="2"/>
          <w:numId w:val="16"/>
        </w:numPr>
      </w:pPr>
      <w:r>
        <w:t>hakuominaisuudet</w:t>
      </w:r>
    </w:p>
    <w:p w:rsidR="00C9119A" w:rsidRDefault="00C9119A" w:rsidP="00C9119A">
      <w:pPr>
        <w:pStyle w:val="Luettelokappale"/>
        <w:numPr>
          <w:ilvl w:val="2"/>
          <w:numId w:val="16"/>
        </w:numPr>
      </w:pPr>
      <w:r>
        <w:t>hankitaan palveluja, joiden käytettävyys on helposti omaksuttavissa, esim. Flipster</w:t>
      </w:r>
    </w:p>
    <w:p w:rsidR="00C9119A" w:rsidRDefault="00C9119A" w:rsidP="00C9119A">
      <w:pPr>
        <w:pStyle w:val="Luettelokappale"/>
      </w:pPr>
    </w:p>
    <w:p w:rsidR="00C9119A" w:rsidRDefault="00C9119A" w:rsidP="00C9119A">
      <w:pPr>
        <w:pStyle w:val="Luettelokappale"/>
        <w:numPr>
          <w:ilvl w:val="0"/>
          <w:numId w:val="16"/>
        </w:numPr>
        <w:rPr>
          <w:b/>
        </w:rPr>
      </w:pPr>
      <w:r w:rsidRPr="001D2348">
        <w:rPr>
          <w:b/>
        </w:rPr>
        <w:t>Aineistot selkeästi esillä verkkokirjastossa, ”Vaskin eKirjasto” – asiakkaalle näyttäytyy y</w:t>
      </w:r>
      <w:r w:rsidRPr="001D2348">
        <w:rPr>
          <w:b/>
        </w:rPr>
        <w:t>h</w:t>
      </w:r>
      <w:r w:rsidRPr="001D2348">
        <w:rPr>
          <w:b/>
        </w:rPr>
        <w:t>tenä kokonaisuutena</w:t>
      </w:r>
    </w:p>
    <w:p w:rsidR="00C05E93" w:rsidRPr="001D2348" w:rsidRDefault="00C05E93" w:rsidP="00C05E93">
      <w:pPr>
        <w:pStyle w:val="Luettelokappale"/>
        <w:rPr>
          <w:b/>
        </w:rPr>
      </w:pPr>
    </w:p>
    <w:p w:rsidR="00286A8E" w:rsidRDefault="00286A8E" w:rsidP="00C9119A">
      <w:pPr>
        <w:pStyle w:val="Luettelokappale"/>
        <w:numPr>
          <w:ilvl w:val="0"/>
          <w:numId w:val="16"/>
        </w:numPr>
        <w:rPr>
          <w:b/>
        </w:rPr>
      </w:pPr>
      <w:r w:rsidRPr="001D2348">
        <w:rPr>
          <w:b/>
        </w:rPr>
        <w:t>Video-opastus (Kirjastokaista</w:t>
      </w:r>
      <w:r>
        <w:t>)</w:t>
      </w:r>
      <w:r w:rsidR="001D2348">
        <w:t xml:space="preserve"> </w:t>
      </w:r>
      <w:r w:rsidR="001D2348" w:rsidRPr="001D2348">
        <w:rPr>
          <w:b/>
        </w:rPr>
        <w:t>verkkokirjastoon</w:t>
      </w:r>
    </w:p>
    <w:p w:rsidR="001D2348" w:rsidRPr="001D2348" w:rsidRDefault="001D2348" w:rsidP="001D2348">
      <w:pPr>
        <w:pStyle w:val="Luettelokappale"/>
        <w:rPr>
          <w:b/>
        </w:rPr>
      </w:pPr>
    </w:p>
    <w:p w:rsidR="00C9119A" w:rsidRDefault="00C9119A" w:rsidP="00C9119A">
      <w:pPr>
        <w:pStyle w:val="Luettelokappale"/>
        <w:numPr>
          <w:ilvl w:val="0"/>
          <w:numId w:val="16"/>
        </w:numPr>
        <w:rPr>
          <w:b/>
        </w:rPr>
      </w:pPr>
      <w:r w:rsidRPr="001D2348">
        <w:rPr>
          <w:b/>
        </w:rPr>
        <w:t>Terminologian tarkistus; viestintä asiakkaalle ymmärrettävästi</w:t>
      </w:r>
    </w:p>
    <w:p w:rsidR="000B790C" w:rsidRPr="000B790C" w:rsidRDefault="000B790C" w:rsidP="000B790C">
      <w:pPr>
        <w:pStyle w:val="Luettelokappale"/>
        <w:rPr>
          <w:b/>
        </w:rPr>
      </w:pPr>
    </w:p>
    <w:p w:rsidR="000B790C" w:rsidRPr="001D2348" w:rsidRDefault="000B790C" w:rsidP="00C9119A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Kohderyhmien määrittely, vaikuttaa viestintäkeinoihin</w:t>
      </w:r>
    </w:p>
    <w:p w:rsidR="00A01799" w:rsidRDefault="00A01799" w:rsidP="00C9119A">
      <w:pPr>
        <w:pStyle w:val="Luettelokappale"/>
      </w:pPr>
    </w:p>
    <w:p w:rsidR="00A01799" w:rsidRDefault="00A01799" w:rsidP="0038480F">
      <w:r>
        <w:tab/>
      </w:r>
    </w:p>
    <w:p w:rsidR="00A01799" w:rsidRPr="0038480F" w:rsidRDefault="00A01799" w:rsidP="00A01799">
      <w:pPr>
        <w:pStyle w:val="Luettelokappale"/>
        <w:ind w:left="1665"/>
      </w:pPr>
    </w:p>
    <w:sectPr w:rsidR="00A01799" w:rsidRPr="0038480F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99" w:rsidRDefault="00A01799" w:rsidP="00D45142">
      <w:r>
        <w:separator/>
      </w:r>
    </w:p>
  </w:endnote>
  <w:endnote w:type="continuationSeparator" w:id="0">
    <w:p w:rsidR="00A01799" w:rsidRDefault="00A0179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99" w:rsidRDefault="00A01799" w:rsidP="00D45142">
      <w:r>
        <w:separator/>
      </w:r>
    </w:p>
  </w:footnote>
  <w:footnote w:type="continuationSeparator" w:id="0">
    <w:p w:rsidR="00A01799" w:rsidRDefault="00A0179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8629"/>
      <w:docPartObj>
        <w:docPartGallery w:val="Page Numbers (Top of Page)"/>
        <w:docPartUnique/>
      </w:docPartObj>
    </w:sdtPr>
    <w:sdtEndPr/>
    <w:sdtContent>
      <w:p w:rsidR="00C05E93" w:rsidRDefault="00C05E9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27">
          <w:rPr>
            <w:noProof/>
          </w:rPr>
          <w:t>2</w:t>
        </w:r>
        <w:r>
          <w:fldChar w:fldCharType="end"/>
        </w:r>
      </w:p>
    </w:sdtContent>
  </w:sdt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55862BB2"/>
    <w:multiLevelType w:val="hybridMultilevel"/>
    <w:tmpl w:val="24E6D6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4C935FC"/>
    <w:multiLevelType w:val="hybridMultilevel"/>
    <w:tmpl w:val="790AFF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E7BA3"/>
    <w:multiLevelType w:val="hybridMultilevel"/>
    <w:tmpl w:val="1DF83B48"/>
    <w:lvl w:ilvl="0" w:tplc="0E005C52">
      <w:start w:val="5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9"/>
    <w:rsid w:val="00010C1D"/>
    <w:rsid w:val="00024DD7"/>
    <w:rsid w:val="000634FB"/>
    <w:rsid w:val="000A01C5"/>
    <w:rsid w:val="000A0D8E"/>
    <w:rsid w:val="000B790C"/>
    <w:rsid w:val="001D2348"/>
    <w:rsid w:val="001E4029"/>
    <w:rsid w:val="001F2B8E"/>
    <w:rsid w:val="00221647"/>
    <w:rsid w:val="00286A8E"/>
    <w:rsid w:val="002C1CFF"/>
    <w:rsid w:val="002F5627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40A84"/>
    <w:rsid w:val="00751238"/>
    <w:rsid w:val="00760019"/>
    <w:rsid w:val="00820F7B"/>
    <w:rsid w:val="00893CEB"/>
    <w:rsid w:val="00936891"/>
    <w:rsid w:val="00975673"/>
    <w:rsid w:val="009B0E7A"/>
    <w:rsid w:val="00A01799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E4426"/>
    <w:rsid w:val="00BF602F"/>
    <w:rsid w:val="00C05E93"/>
    <w:rsid w:val="00C15E8E"/>
    <w:rsid w:val="00C36AED"/>
    <w:rsid w:val="00C9119A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00224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00224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00468B" w:themeColor="accent1"/>
      </w:pBdr>
      <w:spacing w:after="300"/>
      <w:contextualSpacing/>
    </w:pPr>
    <w:rPr>
      <w:rFonts w:asciiTheme="majorHAnsi" w:eastAsiaTheme="majorEastAsia" w:hAnsiTheme="majorHAnsi" w:cstheme="majorBidi"/>
      <w:color w:val="237491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237491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00468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00468B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002245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002245" w:themeColor="accent1" w:themeShade="7F"/>
    </w:rPr>
  </w:style>
  <w:style w:type="paragraph" w:styleId="Luettelokappale">
    <w:name w:val="List Paragraph"/>
    <w:basedOn w:val="Normaali"/>
    <w:uiPriority w:val="34"/>
    <w:rsid w:val="00A0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00224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00224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00468B" w:themeColor="accent1"/>
      </w:pBdr>
      <w:spacing w:after="300"/>
      <w:contextualSpacing/>
    </w:pPr>
    <w:rPr>
      <w:rFonts w:asciiTheme="majorHAnsi" w:eastAsiaTheme="majorEastAsia" w:hAnsiTheme="majorHAnsi" w:cstheme="majorBidi"/>
      <w:color w:val="237491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237491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00468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00468B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002245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002245" w:themeColor="accent1" w:themeShade="7F"/>
    </w:rPr>
  </w:style>
  <w:style w:type="paragraph" w:styleId="Luettelokappale">
    <w:name w:val="List Paragraph"/>
    <w:basedOn w:val="Normaali"/>
    <w:uiPriority w:val="34"/>
    <w:rsid w:val="00A0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urun kaupunki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132D-DE70-46BE-AD16-E0889C2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Aija</dc:creator>
  <cp:lastModifiedBy>Rytkönen Arja</cp:lastModifiedBy>
  <cp:revision>2</cp:revision>
  <dcterms:created xsi:type="dcterms:W3CDTF">2016-11-09T10:37:00Z</dcterms:created>
  <dcterms:modified xsi:type="dcterms:W3CDTF">2016-11-09T10:37:00Z</dcterms:modified>
</cp:coreProperties>
</file>