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53" w:rsidRDefault="00585796" w:rsidP="0038480F">
      <w:r>
        <w:t>Lainauspalveluryhmän kokous</w:t>
      </w:r>
      <w:r>
        <w:tab/>
      </w:r>
      <w:r>
        <w:tab/>
      </w:r>
      <w:r w:rsidR="00E85735">
        <w:t>Muistio</w:t>
      </w:r>
    </w:p>
    <w:p w:rsidR="00585796" w:rsidRDefault="00585796" w:rsidP="0038480F"/>
    <w:p w:rsidR="00585796" w:rsidRDefault="00585796" w:rsidP="0038480F"/>
    <w:p w:rsidR="00585796" w:rsidRDefault="00585796" w:rsidP="0038480F">
      <w:r>
        <w:t>Aika</w:t>
      </w:r>
      <w:r>
        <w:tab/>
      </w:r>
      <w:r>
        <w:tab/>
        <w:t>torstai 5.12.2019</w:t>
      </w:r>
      <w:r w:rsidR="00E85735">
        <w:t xml:space="preserve"> klo 13-15</w:t>
      </w:r>
    </w:p>
    <w:p w:rsidR="00585796" w:rsidRDefault="00585796" w:rsidP="0038480F"/>
    <w:p w:rsidR="00585796" w:rsidRDefault="00585796" w:rsidP="0038480F">
      <w:r>
        <w:t>Paikka</w:t>
      </w:r>
      <w:r>
        <w:tab/>
      </w:r>
      <w:r>
        <w:tab/>
        <w:t>pieni neuvottelutila 3 krs Turun pääkirjasto</w:t>
      </w:r>
    </w:p>
    <w:p w:rsidR="00585796" w:rsidRDefault="00585796" w:rsidP="0038480F"/>
    <w:p w:rsidR="00585796" w:rsidRDefault="00585796" w:rsidP="0038480F">
      <w:r>
        <w:t>Osallistujat</w:t>
      </w:r>
      <w:r>
        <w:tab/>
      </w:r>
      <w:r>
        <w:tab/>
        <w:t>Merja Lintula</w:t>
      </w:r>
      <w:r>
        <w:tab/>
      </w:r>
      <w:r>
        <w:tab/>
        <w:t>Naantali</w:t>
      </w:r>
    </w:p>
    <w:p w:rsidR="00585796" w:rsidRDefault="00585796" w:rsidP="0038480F">
      <w:r>
        <w:tab/>
      </w:r>
      <w:r>
        <w:tab/>
        <w:t>Tuula Orne</w:t>
      </w:r>
      <w:r>
        <w:tab/>
      </w:r>
      <w:r>
        <w:tab/>
        <w:t>Turku</w:t>
      </w:r>
    </w:p>
    <w:p w:rsidR="00585796" w:rsidRDefault="00585796" w:rsidP="0038480F">
      <w:r>
        <w:tab/>
      </w:r>
      <w:r>
        <w:tab/>
        <w:t>Sari Runonen</w:t>
      </w:r>
      <w:r>
        <w:tab/>
        <w:t>Kaarina</w:t>
      </w:r>
      <w:r>
        <w:tab/>
      </w:r>
    </w:p>
    <w:p w:rsidR="00585796" w:rsidRDefault="00585796" w:rsidP="0038480F">
      <w:r>
        <w:tab/>
      </w:r>
      <w:r>
        <w:tab/>
        <w:t>Sanna-Mari Samu</w:t>
      </w:r>
      <w:r>
        <w:tab/>
        <w:t>Paimio</w:t>
      </w:r>
      <w:r>
        <w:tab/>
      </w:r>
    </w:p>
    <w:p w:rsidR="00585796" w:rsidRDefault="00585796" w:rsidP="0038480F">
      <w:r>
        <w:tab/>
      </w:r>
      <w:r>
        <w:tab/>
        <w:t>Sirpa Suomela</w:t>
      </w:r>
      <w:r>
        <w:tab/>
        <w:t>Lieto</w:t>
      </w:r>
    </w:p>
    <w:p w:rsidR="00585796" w:rsidRDefault="00585796" w:rsidP="0038480F"/>
    <w:p w:rsidR="00585796" w:rsidRDefault="00585796" w:rsidP="0038480F"/>
    <w:p w:rsidR="00585796" w:rsidRDefault="00585796" w:rsidP="00585796">
      <w:pPr>
        <w:pStyle w:val="Luettelokappale"/>
        <w:numPr>
          <w:ilvl w:val="0"/>
          <w:numId w:val="14"/>
        </w:numPr>
      </w:pPr>
      <w:r>
        <w:t>Vaski-</w:t>
      </w:r>
      <w:proofErr w:type="spellStart"/>
      <w:r>
        <w:t>joryn</w:t>
      </w:r>
      <w:proofErr w:type="spellEnd"/>
      <w:r>
        <w:t xml:space="preserve"> hyväksymät käyttösääntömuutokset</w:t>
      </w:r>
    </w:p>
    <w:p w:rsidR="007A2A14" w:rsidRDefault="00671728" w:rsidP="00671728">
      <w:pPr>
        <w:pStyle w:val="Luettelokappale"/>
        <w:numPr>
          <w:ilvl w:val="0"/>
          <w:numId w:val="15"/>
        </w:numPr>
      </w:pPr>
      <w:r>
        <w:t>käyttösääntömuutos ehdotukset olivat Vaski-</w:t>
      </w:r>
      <w:proofErr w:type="spellStart"/>
      <w:r>
        <w:t>joryn</w:t>
      </w:r>
      <w:proofErr w:type="spellEnd"/>
      <w:r>
        <w:t xml:space="preserve"> hyväksyttävänä 12.11</w:t>
      </w:r>
    </w:p>
    <w:p w:rsidR="00671728" w:rsidRDefault="00671728" w:rsidP="00671728">
      <w:pPr>
        <w:pStyle w:val="Luettelokappale"/>
        <w:numPr>
          <w:ilvl w:val="0"/>
          <w:numId w:val="15"/>
        </w:numPr>
      </w:pPr>
      <w:r>
        <w:t>suurin muutos oli</w:t>
      </w:r>
      <w:r w:rsidR="00E85735">
        <w:t xml:space="preserve"> se</w:t>
      </w:r>
      <w:r>
        <w:t xml:space="preserve">, että </w:t>
      </w:r>
      <w:r w:rsidR="009B2DF2">
        <w:t xml:space="preserve">ikäraja muutettiin takaisin alaikäiselle lapselle hankittaessa kirjastokorttia </w:t>
      </w:r>
      <w:r>
        <w:t>eli alle 15-vuotias tarvitsee korttia varten huoltajan kirjallisen suostumuksen</w:t>
      </w:r>
    </w:p>
    <w:p w:rsidR="00671728" w:rsidRDefault="00671728" w:rsidP="00671728">
      <w:pPr>
        <w:pStyle w:val="Luettelokappale"/>
        <w:numPr>
          <w:ilvl w:val="0"/>
          <w:numId w:val="15"/>
        </w:numPr>
      </w:pPr>
      <w:r>
        <w:t>uusintakerrat muutettiin viiteen</w:t>
      </w:r>
    </w:p>
    <w:p w:rsidR="00671728" w:rsidRDefault="00671728" w:rsidP="00671728">
      <w:pPr>
        <w:pStyle w:val="Luettelokappale"/>
        <w:numPr>
          <w:ilvl w:val="0"/>
          <w:numId w:val="15"/>
        </w:numPr>
      </w:pPr>
      <w:r>
        <w:t>lainausoikeus kohdasta poistettiin ”jos olet kadottanut tai vahingoittanut kirjaston aineistoa”</w:t>
      </w:r>
      <w:r w:rsidR="00E85735">
        <w:t xml:space="preserve"> sekä Saat lainausoikeuden takaisin kohdasta poistettiin ”kun korvaat kadonneen tai vahingoittuneen aineiston”</w:t>
      </w:r>
    </w:p>
    <w:p w:rsidR="00671728" w:rsidRDefault="00E85735" w:rsidP="00671728">
      <w:pPr>
        <w:pStyle w:val="Luettelokappale"/>
        <w:numPr>
          <w:ilvl w:val="0"/>
          <w:numId w:val="15"/>
        </w:numPr>
      </w:pPr>
      <w:r>
        <w:t>käyttösääntöihin lisättiin</w:t>
      </w:r>
      <w:r w:rsidR="00671728">
        <w:t xml:space="preserve"> esim. maininta verkkokirjastomaksamisesta</w:t>
      </w:r>
      <w:r w:rsidR="00DC6BF9">
        <w:t xml:space="preserve">, </w:t>
      </w:r>
      <w:proofErr w:type="gramStart"/>
      <w:r w:rsidR="00DC6BF9">
        <w:t xml:space="preserve">omatoimikirjastosta </w:t>
      </w:r>
      <w:r w:rsidR="00DC000B">
        <w:t xml:space="preserve"> ja</w:t>
      </w:r>
      <w:proofErr w:type="gramEnd"/>
      <w:r w:rsidR="00DC000B">
        <w:t xml:space="preserve"> muutettiin muutamia kohtia selkeämmäksi</w:t>
      </w:r>
    </w:p>
    <w:p w:rsidR="00671728" w:rsidRDefault="00671728" w:rsidP="00671728">
      <w:pPr>
        <w:pStyle w:val="Luettelokappale"/>
        <w:numPr>
          <w:ilvl w:val="0"/>
          <w:numId w:val="15"/>
        </w:numPr>
      </w:pPr>
      <w:r>
        <w:t>uudet käyttösäännöt</w:t>
      </w:r>
      <w:r w:rsidR="00E85735">
        <w:t xml:space="preserve"> tulevat </w:t>
      </w:r>
      <w:r>
        <w:t>voimaan 1.3.2020</w:t>
      </w:r>
    </w:p>
    <w:p w:rsidR="00585796" w:rsidRDefault="00585796" w:rsidP="00585796"/>
    <w:p w:rsidR="00585796" w:rsidRDefault="00585796" w:rsidP="00585796">
      <w:pPr>
        <w:pStyle w:val="Luettelokappale"/>
        <w:numPr>
          <w:ilvl w:val="0"/>
          <w:numId w:val="14"/>
        </w:numPr>
      </w:pPr>
      <w:r>
        <w:t>Perin</w:t>
      </w:r>
      <w:r w:rsidR="00DC000B">
        <w:t>nän eri</w:t>
      </w:r>
      <w:r>
        <w:t xml:space="preserve"> </w:t>
      </w:r>
      <w:r w:rsidR="002C4CA9">
        <w:t>vaiheet</w:t>
      </w:r>
      <w:r w:rsidR="00DC000B">
        <w:t xml:space="preserve"> ja</w:t>
      </w:r>
      <w:r w:rsidR="002C4CA9">
        <w:t xml:space="preserve"> </w:t>
      </w:r>
      <w:r>
        <w:t>termit</w:t>
      </w:r>
      <w:r w:rsidR="00671728">
        <w:t xml:space="preserve"> (liitteenä)</w:t>
      </w:r>
      <w:r w:rsidR="00054D6A">
        <w:t xml:space="preserve"> ja </w:t>
      </w:r>
      <w:r w:rsidR="00992BDD">
        <w:t>maksu</w:t>
      </w:r>
      <w:r w:rsidR="00E60FFA">
        <w:t>t</w:t>
      </w:r>
      <w:r w:rsidR="00992BDD">
        <w:t xml:space="preserve"> ja korvaukset</w:t>
      </w:r>
      <w:r w:rsidR="00E60FFA">
        <w:t xml:space="preserve"> (liitteenä)</w:t>
      </w:r>
    </w:p>
    <w:p w:rsidR="00585796" w:rsidRDefault="00585796" w:rsidP="00585796"/>
    <w:p w:rsidR="00671728" w:rsidRDefault="00585796" w:rsidP="00671728">
      <w:pPr>
        <w:pStyle w:val="Luettelokappale"/>
        <w:numPr>
          <w:ilvl w:val="0"/>
          <w:numId w:val="14"/>
        </w:numPr>
      </w:pPr>
      <w:r>
        <w:t>VPL ohjeen tekeminen Vaski-kirjastoille</w:t>
      </w:r>
    </w:p>
    <w:p w:rsidR="00671728" w:rsidRDefault="008E68BB" w:rsidP="00671728">
      <w:pPr>
        <w:pStyle w:val="Luettelokappale"/>
        <w:numPr>
          <w:ilvl w:val="0"/>
          <w:numId w:val="15"/>
        </w:numPr>
      </w:pPr>
      <w:r>
        <w:t>12.11 Vaski-</w:t>
      </w:r>
      <w:proofErr w:type="spellStart"/>
      <w:r>
        <w:t>joryssa</w:t>
      </w:r>
      <w:proofErr w:type="spellEnd"/>
      <w:r>
        <w:t xml:space="preserve"> uusintakertojen lisäämisen yhteydessä tuli esiin seikka, että lainoja on uusittu useita ylimääräisiä kertoja sen vuoksi, että asiakas on väittänyt palauttaneensa kirjan, jota ei löydy hyllystä</w:t>
      </w:r>
    </w:p>
    <w:p w:rsidR="008E68BB" w:rsidRDefault="008E68BB" w:rsidP="00671728">
      <w:pPr>
        <w:pStyle w:val="Luettelokappale"/>
        <w:numPr>
          <w:ilvl w:val="0"/>
          <w:numId w:val="15"/>
        </w:numPr>
      </w:pPr>
      <w:r>
        <w:t>tehdään Vaskille yhteinen VPL</w:t>
      </w:r>
      <w:r w:rsidR="009E513D">
        <w:t>-</w:t>
      </w:r>
      <w:r>
        <w:t>ohje</w:t>
      </w:r>
    </w:p>
    <w:p w:rsidR="00E85735" w:rsidRDefault="00E85735" w:rsidP="00E85735">
      <w:bookmarkStart w:id="0" w:name="_GoBack"/>
      <w:bookmarkEnd w:id="0"/>
    </w:p>
    <w:p w:rsidR="00034BE6" w:rsidRDefault="008E68BB" w:rsidP="00A16BBD">
      <w:pPr>
        <w:pStyle w:val="Luettelokappale"/>
        <w:numPr>
          <w:ilvl w:val="0"/>
          <w:numId w:val="14"/>
        </w:numPr>
      </w:pPr>
      <w:r>
        <w:t>Muut asiat</w:t>
      </w:r>
    </w:p>
    <w:p w:rsidR="00A16BBD" w:rsidRPr="000353F4" w:rsidRDefault="00A16BBD" w:rsidP="004F03AB">
      <w:pPr>
        <w:pStyle w:val="Luettelokappale"/>
        <w:numPr>
          <w:ilvl w:val="0"/>
          <w:numId w:val="15"/>
        </w:numPr>
        <w:rPr>
          <w:rStyle w:val="Hyperlinkki"/>
          <w:color w:val="auto"/>
          <w:u w:val="none"/>
        </w:rPr>
      </w:pPr>
      <w:r>
        <w:t>Mobiiliajokort</w:t>
      </w:r>
      <w:r w:rsidR="006D633F">
        <w:t xml:space="preserve">ti hyväksytään </w:t>
      </w:r>
      <w:r>
        <w:t>henkilöllisyyden tunnistami</w:t>
      </w:r>
      <w:r w:rsidR="006D633F">
        <w:t>sessa</w:t>
      </w:r>
      <w:r>
        <w:t>. Liit</w:t>
      </w:r>
      <w:r w:rsidR="00CF03E5">
        <w:t>t</w:t>
      </w:r>
      <w:r>
        <w:t>eenä tunnistautumis</w:t>
      </w:r>
      <w:r w:rsidR="009B2DF2">
        <w:t>-</w:t>
      </w:r>
      <w:r>
        <w:t xml:space="preserve"> ohje </w:t>
      </w:r>
      <w:proofErr w:type="spellStart"/>
      <w:r>
        <w:t>Traficomin</w:t>
      </w:r>
      <w:proofErr w:type="spellEnd"/>
      <w:r>
        <w:t xml:space="preserve"> </w:t>
      </w:r>
      <w:r w:rsidR="006D633F">
        <w:t xml:space="preserve">sivulta </w:t>
      </w:r>
      <w:hyperlink r:id="rId8" w:history="1">
        <w:r w:rsidR="006D633F" w:rsidRPr="004606A9">
          <w:rPr>
            <w:rStyle w:val="Hyperlinkki"/>
          </w:rPr>
          <w:t>https://www.traficom.fi/sites/default/files/media/file/Mobiiliajokortin%20tarkastusohje.pdf</w:t>
        </w:r>
      </w:hyperlink>
    </w:p>
    <w:p w:rsidR="000353F4" w:rsidRDefault="000353F4" w:rsidP="000353F4"/>
    <w:p w:rsidR="0035639C" w:rsidRPr="000353F4" w:rsidRDefault="00A16BBD" w:rsidP="00CA6B1E">
      <w:pPr>
        <w:pStyle w:val="Luettelokappale"/>
        <w:numPr>
          <w:ilvl w:val="0"/>
          <w:numId w:val="15"/>
        </w:numPr>
        <w:rPr>
          <w:rFonts w:ascii="Calibri" w:hAnsi="Calibri" w:cs="Calibri"/>
          <w:color w:val="1F497D"/>
          <w:lang w:eastAsia="fi-FI"/>
        </w:rPr>
      </w:pPr>
      <w:r>
        <w:t>Ilmoittautumislomakkeessa</w:t>
      </w:r>
      <w:r w:rsidR="0035639C">
        <w:t xml:space="preserve"> on</w:t>
      </w:r>
      <w:r>
        <w:t xml:space="preserve"> ol</w:t>
      </w:r>
      <w:r w:rsidR="0035639C">
        <w:t>tava</w:t>
      </w:r>
      <w:r>
        <w:t xml:space="preserve"> rasti suostumuksesta antaa lapselle </w:t>
      </w:r>
      <w:proofErr w:type="spellStart"/>
      <w:r>
        <w:t>pin</w:t>
      </w:r>
      <w:proofErr w:type="spellEnd"/>
      <w:r>
        <w:t>-</w:t>
      </w:r>
      <w:proofErr w:type="gramStart"/>
      <w:r>
        <w:t>koodi</w:t>
      </w:r>
      <w:r w:rsidR="00AB438A">
        <w:t xml:space="preserve"> </w:t>
      </w:r>
      <w:r w:rsidR="0035639C">
        <w:t>.</w:t>
      </w:r>
      <w:proofErr w:type="gramEnd"/>
      <w:r w:rsidR="0035639C">
        <w:t xml:space="preserve"> Tämä perustuu tietosuoja-asetukseen ja sen mukaan lapsi tarvitsee huoltajan suostumuksen tai valtuutuksen tietoyhteiskunnan palveluiden käyttöön. Tästä tarkemmin linkeissä      </w:t>
      </w:r>
    </w:p>
    <w:p w:rsidR="0035639C" w:rsidRDefault="00E22973" w:rsidP="000353F4">
      <w:pPr>
        <w:ind w:firstLine="1304"/>
      </w:pPr>
      <w:hyperlink r:id="rId9" w:history="1">
        <w:r w:rsidR="0035639C" w:rsidRPr="00F5524C">
          <w:rPr>
            <w:rStyle w:val="Hyperlinkki"/>
          </w:rPr>
          <w:t>https://eur-lex.europa.eu/legal-content/FI/TXT/?uri=CELEX%3A32016R0679</w:t>
        </w:r>
      </w:hyperlink>
    </w:p>
    <w:p w:rsidR="0035639C" w:rsidRDefault="0035639C" w:rsidP="0035639C">
      <w:pPr>
        <w:ind w:left="1304"/>
        <w:rPr>
          <w:rStyle w:val="Hyperlinkki"/>
        </w:rPr>
      </w:pPr>
      <w:r>
        <w:t xml:space="preserve">tulkintaa: </w:t>
      </w:r>
      <w:hyperlink r:id="rId10" w:history="1">
        <w:r w:rsidRPr="00F5524C">
          <w:rPr>
            <w:rStyle w:val="Hyperlinkki"/>
          </w:rPr>
          <w:t>https://tietosuoja.fi/artikkeli/-/asset_publisher/tietosuoja-asetusta-koskevat-ohjeet-lapinakyvyydesta-ja-suostumuksesta-julkaistu</w:t>
        </w:r>
      </w:hyperlink>
    </w:p>
    <w:p w:rsidR="000353F4" w:rsidRDefault="000353F4" w:rsidP="0035639C">
      <w:pPr>
        <w:ind w:left="1304"/>
        <w:rPr>
          <w:rStyle w:val="Hyperlinkki"/>
        </w:rPr>
      </w:pPr>
    </w:p>
    <w:p w:rsidR="00F35289" w:rsidRPr="009B2DF2" w:rsidRDefault="00BF0B0C" w:rsidP="00066AB6">
      <w:pPr>
        <w:pStyle w:val="Luettelokappale"/>
        <w:numPr>
          <w:ilvl w:val="0"/>
          <w:numId w:val="15"/>
        </w:numPr>
        <w:rPr>
          <w:color w:val="1F497D"/>
          <w:lang w:eastAsia="fi-FI"/>
        </w:rPr>
      </w:pPr>
      <w:r>
        <w:t>K</w:t>
      </w:r>
      <w:r w:rsidR="000353F4">
        <w:t xml:space="preserve">irjastokortiksi ei saa linkittää asiakkaalle Vaski-kirjaston kirjastokortin sijaan esim. Turun </w:t>
      </w:r>
      <w:r w:rsidR="009A7778">
        <w:t>y</w:t>
      </w:r>
      <w:r w:rsidR="000353F4">
        <w:t>liopiston tai Åbo Akademin kirjastokorttia. Vaski-kirjastot käyttävät vain omaa Vaski-kort</w:t>
      </w:r>
      <w:r w:rsidR="00F35289">
        <w:t>tia.</w:t>
      </w:r>
    </w:p>
    <w:p w:rsidR="009B2DF2" w:rsidRPr="009B2DF2" w:rsidRDefault="009B2DF2" w:rsidP="009B2DF2">
      <w:pPr>
        <w:rPr>
          <w:color w:val="1F497D"/>
          <w:lang w:eastAsia="fi-FI"/>
        </w:rPr>
      </w:pPr>
    </w:p>
    <w:p w:rsidR="008E68BB" w:rsidRPr="00BF0B0C" w:rsidRDefault="00BF0B0C" w:rsidP="00F35289">
      <w:pPr>
        <w:pStyle w:val="Luettelokappale"/>
        <w:numPr>
          <w:ilvl w:val="0"/>
          <w:numId w:val="15"/>
        </w:numPr>
        <w:rPr>
          <w:rStyle w:val="Hyperlinkki"/>
          <w:color w:val="auto"/>
          <w:u w:val="none"/>
        </w:rPr>
      </w:pPr>
      <w:r>
        <w:t>T</w:t>
      </w:r>
      <w:r w:rsidR="00F35289">
        <w:t xml:space="preserve">iedonhaussa Turun niteiden kohdalla on muistettava kellutuksen vaikutus. Turun niteiden saatavuustietoja on tarkastettava aina </w:t>
      </w:r>
      <w:r w:rsidR="00F35289" w:rsidRPr="009B2DF2">
        <w:rPr>
          <w:b/>
        </w:rPr>
        <w:t>Havaintoyksikön mukaan</w:t>
      </w:r>
      <w:r w:rsidR="00F35289">
        <w:t>. Tarkempaa tietoa Vaski-extranetin sivulla Tiedonhaussa muistettavaa</w:t>
      </w:r>
      <w:r w:rsidR="009B2DF2">
        <w:t xml:space="preserve"> </w:t>
      </w:r>
      <w:hyperlink r:id="rId11" w:history="1">
        <w:r w:rsidR="009B2DF2" w:rsidRPr="007E2469">
          <w:rPr>
            <w:rStyle w:val="Hyperlinkki"/>
          </w:rPr>
          <w:t>https://vaskiextra.net/2017/09/18/kellutus-alkaa-turussa-20-9/</w:t>
        </w:r>
      </w:hyperlink>
    </w:p>
    <w:p w:rsidR="00BF0B0C" w:rsidRDefault="00BF0B0C" w:rsidP="00BF0B0C">
      <w:pPr>
        <w:pStyle w:val="Luettelokappale"/>
      </w:pPr>
    </w:p>
    <w:p w:rsidR="00BF0B0C" w:rsidRDefault="00BF0B0C" w:rsidP="00BF0B0C">
      <w:pPr>
        <w:pStyle w:val="Luettelokappale"/>
        <w:numPr>
          <w:ilvl w:val="0"/>
          <w:numId w:val="15"/>
        </w:numPr>
      </w:pPr>
      <w:r>
        <w:t>Yhteisökorttiin olisi hyvä lisätä voimassaoloaika. Koulukorteissa ja päiväkotikorteissa vaihtuu käyttäjät, luokat ja päiväkotiryhmät. Voimassaoloa käyttämällä tulisi säännöllinen tarkastus yhteisökortin asiakastietoihin.</w:t>
      </w:r>
    </w:p>
    <w:p w:rsidR="0067235C" w:rsidRDefault="0067235C" w:rsidP="0067235C">
      <w:pPr>
        <w:pStyle w:val="Luettelokappale"/>
      </w:pPr>
    </w:p>
    <w:p w:rsidR="0067235C" w:rsidRDefault="0067235C" w:rsidP="0067235C">
      <w:r>
        <w:t>S</w:t>
      </w:r>
      <w:r w:rsidR="009A1278">
        <w:t>euraava kokous tarvittaessa 13.2.2020</w:t>
      </w:r>
    </w:p>
    <w:p w:rsidR="009B2DF2" w:rsidRDefault="009B2DF2" w:rsidP="009B2DF2"/>
    <w:p w:rsidR="008E68BB" w:rsidRDefault="008E68BB" w:rsidP="008E68BB">
      <w:pPr>
        <w:ind w:left="1080"/>
      </w:pPr>
    </w:p>
    <w:p w:rsidR="00585796" w:rsidRDefault="00585796" w:rsidP="00585796">
      <w:pPr>
        <w:pStyle w:val="Luettelokappale"/>
      </w:pPr>
    </w:p>
    <w:p w:rsidR="00585796" w:rsidRDefault="00585796" w:rsidP="0038480F"/>
    <w:p w:rsidR="00585796" w:rsidRPr="0038480F" w:rsidRDefault="00585796" w:rsidP="0038480F"/>
    <w:sectPr w:rsidR="00585796" w:rsidRPr="0038480F" w:rsidSect="000A0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973" w:rsidRDefault="00E22973" w:rsidP="00D45142">
      <w:r>
        <w:separator/>
      </w:r>
    </w:p>
  </w:endnote>
  <w:endnote w:type="continuationSeparator" w:id="0">
    <w:p w:rsidR="00E22973" w:rsidRDefault="00E2297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 Sans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973" w:rsidRDefault="00E22973" w:rsidP="00D45142">
      <w:r>
        <w:separator/>
      </w:r>
    </w:p>
  </w:footnote>
  <w:footnote w:type="continuationSeparator" w:id="0">
    <w:p w:rsidR="00E22973" w:rsidRDefault="00E2297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7FC7EC4"/>
    <w:multiLevelType w:val="hybridMultilevel"/>
    <w:tmpl w:val="62803922"/>
    <w:lvl w:ilvl="0" w:tplc="834A48E8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 w15:restartNumberingAfterBreak="0">
    <w:nsid w:val="70970E65"/>
    <w:multiLevelType w:val="hybridMultilevel"/>
    <w:tmpl w:val="94BC73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96"/>
    <w:rsid w:val="00010C1D"/>
    <w:rsid w:val="0002220C"/>
    <w:rsid w:val="00024DD7"/>
    <w:rsid w:val="00034BE6"/>
    <w:rsid w:val="000353F4"/>
    <w:rsid w:val="00054D6A"/>
    <w:rsid w:val="000634FB"/>
    <w:rsid w:val="000A01C5"/>
    <w:rsid w:val="000A0D8E"/>
    <w:rsid w:val="001E4029"/>
    <w:rsid w:val="001F2B8E"/>
    <w:rsid w:val="00221647"/>
    <w:rsid w:val="002C1CFF"/>
    <w:rsid w:val="002C4CA9"/>
    <w:rsid w:val="002F6053"/>
    <w:rsid w:val="00343D76"/>
    <w:rsid w:val="0035639C"/>
    <w:rsid w:val="00377D27"/>
    <w:rsid w:val="0038480F"/>
    <w:rsid w:val="003B1AEE"/>
    <w:rsid w:val="003C0C73"/>
    <w:rsid w:val="00402038"/>
    <w:rsid w:val="00446EA0"/>
    <w:rsid w:val="0045789B"/>
    <w:rsid w:val="004E3C33"/>
    <w:rsid w:val="00510113"/>
    <w:rsid w:val="00585796"/>
    <w:rsid w:val="005A1AB9"/>
    <w:rsid w:val="005E01E4"/>
    <w:rsid w:val="005E0D42"/>
    <w:rsid w:val="00606488"/>
    <w:rsid w:val="00654E35"/>
    <w:rsid w:val="00671728"/>
    <w:rsid w:val="0067235C"/>
    <w:rsid w:val="006A5401"/>
    <w:rsid w:val="006D633F"/>
    <w:rsid w:val="006E38D5"/>
    <w:rsid w:val="00751238"/>
    <w:rsid w:val="00760019"/>
    <w:rsid w:val="007A2A14"/>
    <w:rsid w:val="007D6CB8"/>
    <w:rsid w:val="00820F7B"/>
    <w:rsid w:val="00875C06"/>
    <w:rsid w:val="00893CEB"/>
    <w:rsid w:val="008E1D8F"/>
    <w:rsid w:val="008E68BB"/>
    <w:rsid w:val="0092364C"/>
    <w:rsid w:val="00930437"/>
    <w:rsid w:val="00936891"/>
    <w:rsid w:val="00975673"/>
    <w:rsid w:val="009832F4"/>
    <w:rsid w:val="00992BDD"/>
    <w:rsid w:val="009A1278"/>
    <w:rsid w:val="009A7778"/>
    <w:rsid w:val="009B0E7A"/>
    <w:rsid w:val="009B2DF2"/>
    <w:rsid w:val="009C4768"/>
    <w:rsid w:val="009E513D"/>
    <w:rsid w:val="00A16BBD"/>
    <w:rsid w:val="00A230CB"/>
    <w:rsid w:val="00A31BEF"/>
    <w:rsid w:val="00A34000"/>
    <w:rsid w:val="00A406CC"/>
    <w:rsid w:val="00A85005"/>
    <w:rsid w:val="00AB438A"/>
    <w:rsid w:val="00B05150"/>
    <w:rsid w:val="00B1319E"/>
    <w:rsid w:val="00B6437B"/>
    <w:rsid w:val="00B84AC0"/>
    <w:rsid w:val="00B84B16"/>
    <w:rsid w:val="00B86332"/>
    <w:rsid w:val="00B91E39"/>
    <w:rsid w:val="00BB2DD8"/>
    <w:rsid w:val="00BF08CF"/>
    <w:rsid w:val="00BF0B0C"/>
    <w:rsid w:val="00BF602F"/>
    <w:rsid w:val="00C36AED"/>
    <w:rsid w:val="00CB15FD"/>
    <w:rsid w:val="00CF03E5"/>
    <w:rsid w:val="00D10C57"/>
    <w:rsid w:val="00D42981"/>
    <w:rsid w:val="00D45142"/>
    <w:rsid w:val="00D47A9B"/>
    <w:rsid w:val="00D64434"/>
    <w:rsid w:val="00D9039B"/>
    <w:rsid w:val="00DC000B"/>
    <w:rsid w:val="00DC6BF9"/>
    <w:rsid w:val="00DE0CFF"/>
    <w:rsid w:val="00DF6501"/>
    <w:rsid w:val="00E100B8"/>
    <w:rsid w:val="00E22973"/>
    <w:rsid w:val="00E60FFA"/>
    <w:rsid w:val="00E73F6A"/>
    <w:rsid w:val="00E85735"/>
    <w:rsid w:val="00EB60ED"/>
    <w:rsid w:val="00EB6C3D"/>
    <w:rsid w:val="00ED11CA"/>
    <w:rsid w:val="00F04A0E"/>
    <w:rsid w:val="00F35289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E5E43"/>
  <w15:chartTrackingRefBased/>
  <w15:docId w15:val="{5A17B7E9-04C1-473C-9E7C-B4A6E0F4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58579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38A"/>
    <w:rPr>
      <w:color w:val="0563C1"/>
      <w:u w:val="single"/>
    </w:rPr>
  </w:style>
  <w:style w:type="paragraph" w:customStyle="1" w:styleId="sti-art">
    <w:name w:val="sti-art"/>
    <w:basedOn w:val="Normaali"/>
    <w:rsid w:val="00AB438A"/>
    <w:pPr>
      <w:spacing w:before="100" w:beforeAutospacing="1" w:after="100" w:afterAutospacing="1"/>
    </w:pPr>
    <w:rPr>
      <w:rFonts w:ascii="Calibri" w:hAnsi="Calibri" w:cs="Calibri"/>
      <w:lang w:eastAsia="fi-FI"/>
    </w:rPr>
  </w:style>
  <w:style w:type="paragraph" w:customStyle="1" w:styleId="Normaali1">
    <w:name w:val="Normaali1"/>
    <w:basedOn w:val="Normaali"/>
    <w:rsid w:val="00AB438A"/>
    <w:pPr>
      <w:spacing w:before="100" w:beforeAutospacing="1" w:after="100" w:afterAutospacing="1"/>
    </w:pPr>
    <w:rPr>
      <w:rFonts w:ascii="Calibri" w:hAnsi="Calibri" w:cs="Calibri"/>
      <w:lang w:eastAsia="fi-FI"/>
    </w:rPr>
  </w:style>
  <w:style w:type="character" w:styleId="Korostus">
    <w:name w:val="Emphasis"/>
    <w:basedOn w:val="Kappaleenoletusfontti"/>
    <w:uiPriority w:val="20"/>
    <w:qFormat/>
    <w:rsid w:val="009C4768"/>
    <w:rPr>
      <w:i/>
      <w:iCs/>
    </w:rPr>
  </w:style>
  <w:style w:type="character" w:styleId="Voimakas">
    <w:name w:val="Strong"/>
    <w:basedOn w:val="Kappaleenoletusfontti"/>
    <w:uiPriority w:val="22"/>
    <w:qFormat/>
    <w:rsid w:val="009C476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9C4768"/>
    <w:pPr>
      <w:spacing w:before="100" w:beforeAutospacing="1" w:after="225"/>
    </w:pPr>
    <w:rPr>
      <w:rFonts w:ascii="Open Sans" w:eastAsia="Times New Roman" w:hAnsi="Open Sans" w:cs="Times New Roman"/>
      <w:sz w:val="23"/>
      <w:szCs w:val="23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5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ficom.fi/sites/default/files/media/file/Mobiiliajokortin%20tarkastusohj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skiextra.net/2017/09/18/kellutus-alkaa-turussa-20-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ietosuoja.fi/artikkeli/-/asset_publisher/tietosuoja-asetusta-koskevat-ohjeet-lapinakyvyydesta-ja-suostumuksesta-julkaist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FI/TXT/?uri=CELEX%3A32016R067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FDD3-BD02-4209-8E81-7CE8E62A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 Tuula</dc:creator>
  <cp:keywords/>
  <dc:description/>
  <cp:lastModifiedBy>Orne Tuula</cp:lastModifiedBy>
  <cp:revision>8</cp:revision>
  <cp:lastPrinted>2019-12-10T08:23:00Z</cp:lastPrinted>
  <dcterms:created xsi:type="dcterms:W3CDTF">2019-12-10T09:23:00Z</dcterms:created>
  <dcterms:modified xsi:type="dcterms:W3CDTF">2019-12-20T10:40:00Z</dcterms:modified>
</cp:coreProperties>
</file>