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3F" w:rsidRDefault="00CD2120" w:rsidP="001F585E">
      <w:r w:rsidRPr="007B6E3F">
        <w:rPr>
          <w:b/>
        </w:rPr>
        <w:t>Laskut ja myöhästymismaksut uuden kirjastolain 2017 valossa:</w:t>
      </w:r>
    </w:p>
    <w:p w:rsidR="00CD2120" w:rsidRDefault="00CD2120" w:rsidP="001F585E"/>
    <w:p w:rsidR="00CD2120" w:rsidRDefault="00CD2120" w:rsidP="001F585E">
      <w:r>
        <w:t>Myöhästymismaksut</w:t>
      </w:r>
    </w:p>
    <w:p w:rsidR="00CD2120" w:rsidRDefault="007B6E3F" w:rsidP="00CD2120">
      <w:pPr>
        <w:pStyle w:val="Luettelokappale"/>
        <w:numPr>
          <w:ilvl w:val="0"/>
          <w:numId w:val="15"/>
        </w:numPr>
      </w:pPr>
      <w:r>
        <w:t>j</w:t>
      </w:r>
      <w:r w:rsidR="00CD2120">
        <w:t>ulkinen saatava</w:t>
      </w:r>
    </w:p>
    <w:p w:rsidR="00CD2120" w:rsidRDefault="007B6E3F" w:rsidP="00CD2120">
      <w:pPr>
        <w:pStyle w:val="Luettelokappale"/>
        <w:numPr>
          <w:ilvl w:val="0"/>
          <w:numId w:val="15"/>
        </w:numPr>
      </w:pPr>
      <w:r>
        <w:t>v</w:t>
      </w:r>
      <w:r w:rsidR="00CD2120">
        <w:t>oidaan laittaa ulosottoon ilman oikeuden päätöstä</w:t>
      </w:r>
    </w:p>
    <w:p w:rsidR="00CD2120" w:rsidRDefault="007B6E3F" w:rsidP="00CD2120">
      <w:pPr>
        <w:pStyle w:val="Luettelokappale"/>
        <w:numPr>
          <w:ilvl w:val="0"/>
          <w:numId w:val="15"/>
        </w:numPr>
      </w:pPr>
      <w:r>
        <w:t>v</w:t>
      </w:r>
      <w:r w:rsidR="00CD2120">
        <w:t>anhenemisaika 5 vuotta + kuluva vuosi (vanhenemista ei voi katkaista)</w:t>
      </w:r>
    </w:p>
    <w:p w:rsidR="00CD2120" w:rsidRDefault="00CD2120" w:rsidP="00CD2120"/>
    <w:p w:rsidR="00CD2120" w:rsidRDefault="00CD2120" w:rsidP="00CD2120">
      <w:r>
        <w:t>Palauttamaton kirjastoaineisto</w:t>
      </w:r>
    </w:p>
    <w:p w:rsidR="00CD2120" w:rsidRDefault="00CD2120" w:rsidP="00CD2120">
      <w:pPr>
        <w:pStyle w:val="Luettelokappale"/>
        <w:numPr>
          <w:ilvl w:val="0"/>
          <w:numId w:val="15"/>
        </w:numPr>
      </w:pPr>
      <w:r>
        <w:t>yksityisoikeudellinen saatava</w:t>
      </w:r>
    </w:p>
    <w:p w:rsidR="00CD2120" w:rsidRDefault="00CD2120" w:rsidP="00CD2120">
      <w:pPr>
        <w:pStyle w:val="Luettelokappale"/>
        <w:numPr>
          <w:ilvl w:val="0"/>
          <w:numId w:val="15"/>
        </w:numPr>
      </w:pPr>
      <w:r>
        <w:t>ulosottoon vaaditaan oikeuden päätös</w:t>
      </w:r>
    </w:p>
    <w:p w:rsidR="00CD2120" w:rsidRDefault="00CD2120" w:rsidP="001F585E">
      <w:pPr>
        <w:pStyle w:val="Luettelokappale"/>
        <w:numPr>
          <w:ilvl w:val="0"/>
          <w:numId w:val="15"/>
        </w:numPr>
      </w:pPr>
      <w:r>
        <w:t xml:space="preserve">vanhenemisaika 3 vuotta </w:t>
      </w:r>
      <w:r w:rsidR="007B6E3F">
        <w:t>(vanhenemisen voi katkaista)</w:t>
      </w:r>
    </w:p>
    <w:p w:rsidR="00CD2120" w:rsidRDefault="00CD2120" w:rsidP="001F585E"/>
    <w:p w:rsidR="00BB20C0" w:rsidRDefault="00BB20C0" w:rsidP="00BB20C0">
      <w:pPr>
        <w:rPr>
          <w:b/>
        </w:rPr>
      </w:pPr>
      <w:r w:rsidRPr="007B6E3F">
        <w:rPr>
          <w:b/>
        </w:rPr>
        <w:t>Velkasaldo:</w:t>
      </w:r>
    </w:p>
    <w:p w:rsidR="007B6E3F" w:rsidRPr="007B6E3F" w:rsidRDefault="007B6E3F" w:rsidP="00BB20C0">
      <w:pPr>
        <w:rPr>
          <w:b/>
        </w:rPr>
      </w:pPr>
      <w:r>
        <w:rPr>
          <w:b/>
        </w:rPr>
        <w:t>Mitä huomioitava verkkomaksamisessa</w:t>
      </w:r>
    </w:p>
    <w:p w:rsidR="00BB20C0" w:rsidRDefault="00BB20C0" w:rsidP="00BB20C0"/>
    <w:p w:rsidR="002F6053" w:rsidRDefault="00F12A8C" w:rsidP="007B6E3F">
      <w:pPr>
        <w:pStyle w:val="Luettelokappale"/>
        <w:numPr>
          <w:ilvl w:val="0"/>
          <w:numId w:val="14"/>
        </w:numPr>
      </w:pPr>
      <w:r>
        <w:t>Asiakkaan velkasaldoon ei saa laittaa kirjan korvaushintaa (tuhoutunut, kadonnut aineisto).</w:t>
      </w:r>
    </w:p>
    <w:p w:rsidR="00F12A8C" w:rsidRDefault="00F12A8C" w:rsidP="007B6E3F">
      <w:pPr>
        <w:pStyle w:val="Luettelokappale"/>
        <w:numPr>
          <w:ilvl w:val="0"/>
          <w:numId w:val="14"/>
        </w:numPr>
      </w:pPr>
      <w:r>
        <w:t>Asiakkaan velkasaldoon ei saa lisätä kirjastokortin hintaa, muovikassia, kopiomaksuja, kirjamyyn</w:t>
      </w:r>
      <w:r w:rsidR="007B6E3F">
        <w:t>ti maksuja</w:t>
      </w:r>
      <w:r>
        <w:t xml:space="preserve"> </w:t>
      </w:r>
    </w:p>
    <w:p w:rsidR="00F12A8C" w:rsidRPr="00D55E33" w:rsidRDefault="00F12A8C" w:rsidP="007B6E3F">
      <w:pPr>
        <w:pStyle w:val="Luettelokappale"/>
        <w:numPr>
          <w:ilvl w:val="0"/>
          <w:numId w:val="14"/>
        </w:numPr>
        <w:rPr>
          <w:b/>
        </w:rPr>
      </w:pPr>
      <w:r>
        <w:t xml:space="preserve">Velkasaldossa saa olla ainoastaan </w:t>
      </w:r>
      <w:r w:rsidRPr="00D55E33">
        <w:rPr>
          <w:b/>
        </w:rPr>
        <w:t>myöhästymismaksu, noutamattoman varauksen maksu ja muistutuskulut</w:t>
      </w:r>
      <w:r w:rsidR="007B6E3F" w:rsidRPr="00D55E33">
        <w:rPr>
          <w:b/>
        </w:rPr>
        <w:t xml:space="preserve"> </w:t>
      </w:r>
    </w:p>
    <w:p w:rsidR="007B6E3F" w:rsidRDefault="007B6E3F" w:rsidP="007B6E3F">
      <w:pPr>
        <w:pStyle w:val="Luettelokappale"/>
        <w:numPr>
          <w:ilvl w:val="0"/>
          <w:numId w:val="14"/>
        </w:numPr>
      </w:pPr>
      <w:r>
        <w:t>Verkkomaksamisessa</w:t>
      </w:r>
      <w:r w:rsidR="00D55E33">
        <w:t xml:space="preserve"> on</w:t>
      </w:r>
      <w:r>
        <w:t xml:space="preserve"> mahdollista maksaa vain koko summa, ei voi lyhentää maksuja</w:t>
      </w:r>
    </w:p>
    <w:p w:rsidR="00267DCF" w:rsidRDefault="00267DCF" w:rsidP="00267DCF"/>
    <w:p w:rsidR="00BB20C0" w:rsidRPr="007B6E3F" w:rsidRDefault="00BB20C0" w:rsidP="0038480F">
      <w:pPr>
        <w:rPr>
          <w:b/>
        </w:rPr>
      </w:pPr>
      <w:r w:rsidRPr="007B6E3F">
        <w:rPr>
          <w:b/>
        </w:rPr>
        <w:t>Laskutuskäytännö</w:t>
      </w:r>
      <w:r w:rsidR="001168BA">
        <w:rPr>
          <w:b/>
        </w:rPr>
        <w:t>is</w:t>
      </w:r>
      <w:r w:rsidRPr="007B6E3F">
        <w:rPr>
          <w:b/>
        </w:rPr>
        <w:t>t</w:t>
      </w:r>
      <w:r w:rsidR="001168BA">
        <w:rPr>
          <w:b/>
        </w:rPr>
        <w:t>ä</w:t>
      </w:r>
      <w:r w:rsidRPr="007B6E3F">
        <w:rPr>
          <w:b/>
        </w:rPr>
        <w:t>:</w:t>
      </w:r>
    </w:p>
    <w:p w:rsidR="00BB20C0" w:rsidRDefault="00BB20C0" w:rsidP="0038480F"/>
    <w:p w:rsidR="00F12A8C" w:rsidRDefault="00F12A8C" w:rsidP="0038480F">
      <w:r>
        <w:t>Jos asiakas kertoo lainan tuhoutumisesta tai katoamisesta, niin asiakasta ei saa laittaa lainauskieltoon.</w:t>
      </w:r>
      <w:r w:rsidR="00D55E33">
        <w:t xml:space="preserve"> Kyseessä on vahingonkorvaus, joka ei oikeuta lainauskieltoon. </w:t>
      </w:r>
      <w:r>
        <w:t xml:space="preserve">Laskun saa lähettää. </w:t>
      </w:r>
      <w:r w:rsidR="00267DCF">
        <w:t>Aineiston k</w:t>
      </w:r>
      <w:r>
        <w:t>orvaushintaa ei saa laittaa velkasaldoon.</w:t>
      </w:r>
    </w:p>
    <w:p w:rsidR="00F12A8C" w:rsidRDefault="00F12A8C" w:rsidP="0038480F"/>
    <w:p w:rsidR="00F12A8C" w:rsidRDefault="00F12A8C" w:rsidP="0038480F">
      <w:r>
        <w:t>Asiakkaalle lähetetään erilliset laskut myöhästymismaksuista ja palauttamattomasta aineistosta</w:t>
      </w:r>
      <w:r w:rsidR="00EA58BB">
        <w:t xml:space="preserve"> tai</w:t>
      </w:r>
    </w:p>
    <w:p w:rsidR="00F12A8C" w:rsidRDefault="00F12A8C" w:rsidP="0038480F">
      <w:r>
        <w:t>laskutetaan asiakasta vain palauttamattomasta aineistosta.</w:t>
      </w:r>
    </w:p>
    <w:p w:rsidR="00F12A8C" w:rsidRDefault="00F12A8C" w:rsidP="0038480F">
      <w:r>
        <w:t>Laskutettava aineisto tulkitaan palauttamattomaksi aineistoksi, jos laskutushetkellä ei ole asiasta muuta tietoa.</w:t>
      </w:r>
    </w:p>
    <w:p w:rsidR="00485847" w:rsidRDefault="00485847" w:rsidP="0038480F"/>
    <w:p w:rsidR="00485847" w:rsidRPr="007830AF" w:rsidRDefault="00485847" w:rsidP="00485847">
      <w:pPr>
        <w:rPr>
          <w:u w:val="single"/>
        </w:rPr>
      </w:pPr>
      <w:r w:rsidRPr="007830AF">
        <w:rPr>
          <w:u w:val="single"/>
        </w:rPr>
        <w:t>Laskut, jotka eivät siirry perintään</w:t>
      </w:r>
    </w:p>
    <w:p w:rsidR="00485847" w:rsidRDefault="00485847" w:rsidP="00485847">
      <w:pPr>
        <w:pStyle w:val="Luettelokappale"/>
        <w:numPr>
          <w:ilvl w:val="0"/>
          <w:numId w:val="14"/>
        </w:numPr>
      </w:pPr>
      <w:r>
        <w:t>vanhenevat kolmessa vuodessa</w:t>
      </w:r>
    </w:p>
    <w:p w:rsidR="001F585E" w:rsidRDefault="001F585E" w:rsidP="00485847">
      <w:pPr>
        <w:pStyle w:val="Luettelokappale"/>
        <w:numPr>
          <w:ilvl w:val="0"/>
          <w:numId w:val="14"/>
        </w:numPr>
      </w:pPr>
      <w:r>
        <w:t>myöhästymismaksut vanhenevat viidessä vuodessa</w:t>
      </w:r>
      <w:r w:rsidR="0044511A">
        <w:t xml:space="preserve"> + kuluva vuosi</w:t>
      </w:r>
    </w:p>
    <w:p w:rsidR="00267DCF" w:rsidRDefault="00267DCF" w:rsidP="00485847">
      <w:pPr>
        <w:pStyle w:val="Luettelokappale"/>
        <w:numPr>
          <w:ilvl w:val="0"/>
          <w:numId w:val="14"/>
        </w:numPr>
      </w:pPr>
      <w:r>
        <w:t>ei laiteta laskuun myöhästymismaksuja</w:t>
      </w:r>
    </w:p>
    <w:p w:rsidR="00267DCF" w:rsidRDefault="00267DCF" w:rsidP="00485847">
      <w:pPr>
        <w:pStyle w:val="Luettelokappale"/>
        <w:numPr>
          <w:ilvl w:val="0"/>
          <w:numId w:val="14"/>
        </w:numPr>
      </w:pPr>
      <w:r>
        <w:t xml:space="preserve">jos laskuttaa myös myöhästymismaksut, niin ne on laitettava eri laskulle kuin aineistokorvaus </w:t>
      </w:r>
    </w:p>
    <w:p w:rsidR="001F585E" w:rsidRPr="007830AF" w:rsidRDefault="001F585E" w:rsidP="001F585E">
      <w:pPr>
        <w:rPr>
          <w:u w:val="single"/>
        </w:rPr>
      </w:pPr>
      <w:r w:rsidRPr="007830AF">
        <w:rPr>
          <w:u w:val="single"/>
        </w:rPr>
        <w:t>Laskut, joista kirjasto lähettää kolmen vuoden kuluttua muistutuslaskun</w:t>
      </w:r>
    </w:p>
    <w:p w:rsidR="001F585E" w:rsidRDefault="001F585E" w:rsidP="001F585E">
      <w:pPr>
        <w:pStyle w:val="Luettelokappale"/>
        <w:numPr>
          <w:ilvl w:val="0"/>
          <w:numId w:val="14"/>
        </w:numPr>
      </w:pPr>
      <w:r>
        <w:t>lasku on seuraavat kolme vuotta voimassa</w:t>
      </w:r>
    </w:p>
    <w:p w:rsidR="00485847" w:rsidRDefault="00BB20C0" w:rsidP="00485847">
      <w:pPr>
        <w:pStyle w:val="Luettelokappale"/>
        <w:numPr>
          <w:ilvl w:val="0"/>
          <w:numId w:val="14"/>
        </w:numPr>
      </w:pPr>
      <w:r>
        <w:t>muistutus</w:t>
      </w:r>
      <w:r w:rsidR="001F585E">
        <w:t xml:space="preserve">laskuun ei </w:t>
      </w:r>
      <w:r w:rsidR="00267DCF">
        <w:t>laiteta</w:t>
      </w:r>
      <w:r w:rsidR="001F585E">
        <w:t xml:space="preserve"> myöhästymismaksuja (jotka ehtivät vanheta ennen muistutuslaskun vanhenemista). </w:t>
      </w:r>
    </w:p>
    <w:p w:rsidR="00485847" w:rsidRPr="007830AF" w:rsidRDefault="00485847" w:rsidP="00485847">
      <w:pPr>
        <w:rPr>
          <w:u w:val="single"/>
        </w:rPr>
      </w:pPr>
      <w:r w:rsidRPr="007830AF">
        <w:rPr>
          <w:u w:val="single"/>
        </w:rPr>
        <w:t>Laskut, jotka lähtevät perintätoimistosta</w:t>
      </w:r>
    </w:p>
    <w:p w:rsidR="00485847" w:rsidRDefault="00485847" w:rsidP="00485847">
      <w:pPr>
        <w:pStyle w:val="Luettelokappale"/>
        <w:numPr>
          <w:ilvl w:val="0"/>
          <w:numId w:val="14"/>
        </w:numPr>
      </w:pPr>
      <w:r>
        <w:t>perintätoimisto</w:t>
      </w:r>
      <w:r w:rsidR="00D33C56">
        <w:t>n</w:t>
      </w:r>
      <w:r w:rsidR="004F1A64">
        <w:t xml:space="preserve"> </w:t>
      </w:r>
      <w:r w:rsidR="000F5078">
        <w:t xml:space="preserve">vastuulla </w:t>
      </w:r>
      <w:r w:rsidR="004F1A64">
        <w:t>ottaa huomioon aineiston ja myöhästymismaksujen vanhenemi</w:t>
      </w:r>
      <w:r w:rsidR="0044511A">
        <w:t>sajat</w:t>
      </w:r>
      <w:r>
        <w:t xml:space="preserve"> </w:t>
      </w:r>
    </w:p>
    <w:p w:rsidR="0084330F" w:rsidRDefault="0084330F" w:rsidP="0084330F">
      <w:bookmarkStart w:id="0" w:name="_GoBack"/>
      <w:bookmarkEnd w:id="0"/>
    </w:p>
    <w:p w:rsidR="007830AF" w:rsidRDefault="007830AF" w:rsidP="007830AF"/>
    <w:p w:rsidR="00485847" w:rsidRDefault="00485847" w:rsidP="00485847">
      <w:r>
        <w:t>Satakirjasto</w:t>
      </w:r>
    </w:p>
    <w:p w:rsidR="00485847" w:rsidRDefault="00485847" w:rsidP="00485847">
      <w:pPr>
        <w:pStyle w:val="Luettelokappale"/>
        <w:numPr>
          <w:ilvl w:val="0"/>
          <w:numId w:val="14"/>
        </w:numPr>
      </w:pPr>
      <w:r>
        <w:t>asiakkaalle lähetetään erilliset laskut myöhästymismaksuista ja palauttamattomasta aineistosta TAI laskutetaan asiakasta vain palauttamattomasta aineistosta (</w:t>
      </w:r>
      <w:r w:rsidR="001F585E">
        <w:t>myös</w:t>
      </w:r>
      <w:r w:rsidR="00E11D9B">
        <w:t xml:space="preserve"> Vaskin</w:t>
      </w:r>
      <w:r w:rsidR="001F585E">
        <w:t xml:space="preserve"> </w:t>
      </w:r>
      <w:r>
        <w:t>lainauspalveluryhmän suositus)</w:t>
      </w:r>
    </w:p>
    <w:p w:rsidR="00E11D9B" w:rsidRDefault="00E11D9B" w:rsidP="00E11D9B"/>
    <w:p w:rsidR="00E11D9B" w:rsidRDefault="00E11D9B" w:rsidP="00E11D9B">
      <w:r>
        <w:t>Vastaanotto</w:t>
      </w:r>
    </w:p>
    <w:p w:rsidR="004244D4" w:rsidRDefault="00E11D9B" w:rsidP="00E11D9B">
      <w:pPr>
        <w:ind w:firstLine="720"/>
      </w:pPr>
      <w:r>
        <w:t>VPL-laskut</w:t>
      </w:r>
      <w:r w:rsidR="00CD63BB">
        <w:t xml:space="preserve"> (asiakas väittää palauttaneensa)</w:t>
      </w:r>
      <w:r>
        <w:t>, turmeltuneesta aineistosta lähtevät laskut</w:t>
      </w:r>
      <w:r w:rsidR="004244D4">
        <w:t>:</w:t>
      </w:r>
    </w:p>
    <w:p w:rsidR="004244D4" w:rsidRDefault="004244D4" w:rsidP="00E11D9B">
      <w:pPr>
        <w:pStyle w:val="Luettelokappale"/>
        <w:numPr>
          <w:ilvl w:val="1"/>
          <w:numId w:val="14"/>
        </w:numPr>
      </w:pPr>
      <w:r>
        <w:t>ei laiteta VPL-laskuista eikä turmeltuneen aineiston laskuista lainauskieltoa</w:t>
      </w:r>
      <w:r w:rsidR="00E11D9B">
        <w:t xml:space="preserve"> ja laskuihin ei laiteta myöhästymismaksuja</w:t>
      </w:r>
    </w:p>
    <w:p w:rsidR="004244D4" w:rsidRDefault="004244D4" w:rsidP="00E11D9B">
      <w:pPr>
        <w:pStyle w:val="Luettelokappale"/>
        <w:numPr>
          <w:ilvl w:val="1"/>
          <w:numId w:val="14"/>
        </w:numPr>
      </w:pPr>
      <w:r>
        <w:t xml:space="preserve">ei lähetetä kirjastosta muistutuslaskuja: kolme vuotta vanhentuneet </w:t>
      </w:r>
      <w:r w:rsidR="00267DCF">
        <w:t>laskut ilmoitetaan poistettavien listalle.</w:t>
      </w:r>
      <w:r>
        <w:t xml:space="preserve"> </w:t>
      </w:r>
    </w:p>
    <w:p w:rsidR="00267DCF" w:rsidRDefault="00267DCF" w:rsidP="00267DCF">
      <w:pPr>
        <w:pStyle w:val="Luettelokappale"/>
      </w:pPr>
    </w:p>
    <w:sectPr w:rsidR="00267DC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968" w:rsidRDefault="00A62968" w:rsidP="00D45142">
      <w:r>
        <w:separator/>
      </w:r>
    </w:p>
  </w:endnote>
  <w:endnote w:type="continuationSeparator" w:id="0">
    <w:p w:rsidR="00A62968" w:rsidRDefault="00A62968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968" w:rsidRDefault="00A62968" w:rsidP="00D45142">
      <w:r>
        <w:separator/>
      </w:r>
    </w:p>
  </w:footnote>
  <w:footnote w:type="continuationSeparator" w:id="0">
    <w:p w:rsidR="00A62968" w:rsidRDefault="00A62968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C6DC5"/>
    <w:multiLevelType w:val="hybridMultilevel"/>
    <w:tmpl w:val="17D6E26A"/>
    <w:lvl w:ilvl="0" w:tplc="9D601C0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4" w15:restartNumberingAfterBreak="0">
    <w:nsid w:val="70B770E8"/>
    <w:multiLevelType w:val="hybridMultilevel"/>
    <w:tmpl w:val="C1CEA328"/>
    <w:lvl w:ilvl="0" w:tplc="A1466A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8C"/>
    <w:rsid w:val="00010C1D"/>
    <w:rsid w:val="00014D41"/>
    <w:rsid w:val="00024DD7"/>
    <w:rsid w:val="000634FB"/>
    <w:rsid w:val="000A01C5"/>
    <w:rsid w:val="000A0D8E"/>
    <w:rsid w:val="000F5078"/>
    <w:rsid w:val="001168BA"/>
    <w:rsid w:val="00191D56"/>
    <w:rsid w:val="001B25B0"/>
    <w:rsid w:val="001E4029"/>
    <w:rsid w:val="001F2B8E"/>
    <w:rsid w:val="001F585E"/>
    <w:rsid w:val="002054B2"/>
    <w:rsid w:val="00221647"/>
    <w:rsid w:val="00247ACE"/>
    <w:rsid w:val="0025415D"/>
    <w:rsid w:val="00267DCF"/>
    <w:rsid w:val="002C1CFF"/>
    <w:rsid w:val="002F6053"/>
    <w:rsid w:val="00377D27"/>
    <w:rsid w:val="0038480F"/>
    <w:rsid w:val="003B1AEE"/>
    <w:rsid w:val="00402038"/>
    <w:rsid w:val="004244D4"/>
    <w:rsid w:val="0044511A"/>
    <w:rsid w:val="00454627"/>
    <w:rsid w:val="0045789B"/>
    <w:rsid w:val="00485847"/>
    <w:rsid w:val="004D185D"/>
    <w:rsid w:val="004E3C33"/>
    <w:rsid w:val="004F1A64"/>
    <w:rsid w:val="00534E19"/>
    <w:rsid w:val="005A1AB9"/>
    <w:rsid w:val="005E0D42"/>
    <w:rsid w:val="00606488"/>
    <w:rsid w:val="00654E35"/>
    <w:rsid w:val="006B63D2"/>
    <w:rsid w:val="006E38D5"/>
    <w:rsid w:val="00751238"/>
    <w:rsid w:val="00760019"/>
    <w:rsid w:val="007830AF"/>
    <w:rsid w:val="007B6E3F"/>
    <w:rsid w:val="00820F7B"/>
    <w:rsid w:val="0084330F"/>
    <w:rsid w:val="00853D55"/>
    <w:rsid w:val="00892099"/>
    <w:rsid w:val="00893CEB"/>
    <w:rsid w:val="00936891"/>
    <w:rsid w:val="00975673"/>
    <w:rsid w:val="009B0E7A"/>
    <w:rsid w:val="00A230CB"/>
    <w:rsid w:val="00A31BEF"/>
    <w:rsid w:val="00A34000"/>
    <w:rsid w:val="00A406CC"/>
    <w:rsid w:val="00A62968"/>
    <w:rsid w:val="00B1319E"/>
    <w:rsid w:val="00B6437B"/>
    <w:rsid w:val="00B84AC0"/>
    <w:rsid w:val="00B91E39"/>
    <w:rsid w:val="00BA3ABC"/>
    <w:rsid w:val="00BB20C0"/>
    <w:rsid w:val="00BB2DD8"/>
    <w:rsid w:val="00BF602F"/>
    <w:rsid w:val="00C36AED"/>
    <w:rsid w:val="00CD2120"/>
    <w:rsid w:val="00CD63BB"/>
    <w:rsid w:val="00CE7258"/>
    <w:rsid w:val="00D10C57"/>
    <w:rsid w:val="00D33C56"/>
    <w:rsid w:val="00D42981"/>
    <w:rsid w:val="00D45142"/>
    <w:rsid w:val="00D47A9B"/>
    <w:rsid w:val="00D55E33"/>
    <w:rsid w:val="00D64434"/>
    <w:rsid w:val="00DE0CFF"/>
    <w:rsid w:val="00E100B8"/>
    <w:rsid w:val="00E11D9B"/>
    <w:rsid w:val="00E73F6A"/>
    <w:rsid w:val="00EA58BB"/>
    <w:rsid w:val="00EB60ED"/>
    <w:rsid w:val="00EB6C3D"/>
    <w:rsid w:val="00ED11CA"/>
    <w:rsid w:val="00ED2CC2"/>
    <w:rsid w:val="00F04A0E"/>
    <w:rsid w:val="00F12A8C"/>
    <w:rsid w:val="00F26FD5"/>
    <w:rsid w:val="00F771F8"/>
    <w:rsid w:val="00FA3D41"/>
    <w:rsid w:val="00F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1EDFF"/>
  <w15:chartTrackingRefBased/>
  <w15:docId w15:val="{AE0F8DCD-74C0-4113-BF3B-1B4C9CA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48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0FF4-4D57-4775-A23D-E0FD83BC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 Tuula</dc:creator>
  <cp:keywords/>
  <dc:description/>
  <cp:lastModifiedBy>Orne Tuula</cp:lastModifiedBy>
  <cp:revision>16</cp:revision>
  <dcterms:created xsi:type="dcterms:W3CDTF">2019-09-12T11:02:00Z</dcterms:created>
  <dcterms:modified xsi:type="dcterms:W3CDTF">2019-12-10T13:51:00Z</dcterms:modified>
</cp:coreProperties>
</file>