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5BB53" w14:textId="0392F1F4" w:rsidR="00B264D6" w:rsidRDefault="00B264D6" w:rsidP="00B264D6">
      <w:bookmarkStart w:id="0" w:name="_GoBack"/>
      <w:bookmarkEnd w:id="0"/>
      <w:r>
        <w:t>5/2022</w:t>
      </w:r>
    </w:p>
    <w:p w14:paraId="1486A4AD" w14:textId="1BCD8D62" w:rsidR="00B264D6" w:rsidRPr="00B264D6" w:rsidRDefault="00B264D6" w:rsidP="00B264D6">
      <w:pPr>
        <w:pStyle w:val="Otsikko1"/>
      </w:pPr>
      <w:r w:rsidRPr="00B264D6">
        <w:t xml:space="preserve">Lainauspalvelutyöryhmän suositus koskien </w:t>
      </w:r>
      <w:proofErr w:type="spellStart"/>
      <w:r w:rsidRPr="00B264D6">
        <w:t>Kohan</w:t>
      </w:r>
      <w:proofErr w:type="spellEnd"/>
      <w:r w:rsidRPr="00B264D6">
        <w:t xml:space="preserve"> uutta ominaisuutta, joka mahdollistaa kahden huoltajan lisäämisen asiakkaalle</w:t>
      </w:r>
    </w:p>
    <w:p w14:paraId="1E580907" w14:textId="77777777" w:rsidR="00B264D6" w:rsidRDefault="00B264D6" w:rsidP="00B264D6">
      <w:pPr>
        <w:rPr>
          <w:b/>
          <w:bCs/>
        </w:rPr>
      </w:pPr>
    </w:p>
    <w:p w14:paraId="026B3658" w14:textId="722F5EE2" w:rsidR="00B264D6" w:rsidRDefault="00B264D6" w:rsidP="00B264D6">
      <w:pPr>
        <w:rPr>
          <w:b/>
          <w:bCs/>
        </w:rPr>
      </w:pPr>
      <w:r>
        <w:rPr>
          <w:b/>
          <w:bCs/>
        </w:rPr>
        <w:t>Uudessa versiossa on mahdollista lisätä lapselle kaksi huoltajaa.</w:t>
      </w:r>
    </w:p>
    <w:p w14:paraId="66107AEC" w14:textId="77777777" w:rsidR="00B264D6" w:rsidRDefault="00B264D6" w:rsidP="00B264D6">
      <w:pPr>
        <w:rPr>
          <w:b/>
          <w:bCs/>
        </w:rPr>
      </w:pPr>
      <w:r>
        <w:rPr>
          <w:b/>
          <w:bCs/>
        </w:rPr>
        <w:t>Lainauspalveluryhmän tehtäväksi annettiin miettiä käytännön ongelmia ja ohjeistusta asiaan.</w:t>
      </w:r>
    </w:p>
    <w:p w14:paraId="2148AF57" w14:textId="77777777" w:rsidR="00B264D6" w:rsidRDefault="00B264D6" w:rsidP="00B264D6">
      <w:pPr>
        <w:rPr>
          <w:b/>
          <w:bCs/>
        </w:rPr>
      </w:pPr>
    </w:p>
    <w:p w14:paraId="7C7B73E5" w14:textId="77777777" w:rsidR="00B264D6" w:rsidRDefault="00B264D6" w:rsidP="00B264D6">
      <w:pPr>
        <w:rPr>
          <w:b/>
          <w:bCs/>
        </w:rPr>
      </w:pPr>
      <w:r>
        <w:rPr>
          <w:b/>
          <w:bCs/>
        </w:rPr>
        <w:t>Ja lainauspalveluryhmä on sitä mieltä, että tätä ominaisuutta ei oteta käyttöön. Kaksi huoltajaa on ongelmallinen asiakaspalvelussa ja voi aiheuttaa riitatilanteita huoltajien välillä erityisesti avioerotilanteissa ja lapsen huoltajuudesta kiistellessä. Vaikka kaksi huoltajaa voidaan lisätä, niin ensimmäiseksi lisätty huoltaja on ns. ”ykköshuoltaja”, jolle lähtee huollettavan laskut ja hän saa lainauskiellon lapsen laskutetuista lainoista.</w:t>
      </w:r>
    </w:p>
    <w:p w14:paraId="271A097C" w14:textId="77777777" w:rsidR="00B264D6" w:rsidRDefault="00B264D6" w:rsidP="00B264D6">
      <w:pPr>
        <w:rPr>
          <w:b/>
          <w:bCs/>
        </w:rPr>
      </w:pPr>
      <w:r>
        <w:rPr>
          <w:b/>
          <w:bCs/>
        </w:rPr>
        <w:t xml:space="preserve">Toiseksi lisätyllä huoltajalla ns. ”kakkoshuoltajalle” ei voi olla samoja oikeuksia kuin ”ykköshuoltajalle, koska hän ei vastaa huollettavan laina-asioista. Jos lapselle lisätäisiin toinenkin huoltaja, niin silloin pitäisi sopia huoltajien kanssa, miten toimitaan eri tilanteissa. Tämä voisi toimia vain, jos molemmat huoltajat saisivat samat lasta koskevat viestit, muistutukset ja laskun. Ja </w:t>
      </w:r>
      <w:proofErr w:type="spellStart"/>
      <w:r>
        <w:rPr>
          <w:b/>
          <w:bCs/>
        </w:rPr>
        <w:t>Kohassa</w:t>
      </w:r>
      <w:proofErr w:type="spellEnd"/>
      <w:r>
        <w:rPr>
          <w:b/>
          <w:bCs/>
        </w:rPr>
        <w:t xml:space="preserve"> ei ole mahdollista molempien huoltajien saada edellä mainittuja viestejä.</w:t>
      </w:r>
    </w:p>
    <w:p w14:paraId="2CEAA61A" w14:textId="77777777" w:rsidR="00B264D6" w:rsidRDefault="00B264D6" w:rsidP="00B264D6">
      <w:pPr>
        <w:rPr>
          <w:b/>
          <w:bCs/>
        </w:rPr>
      </w:pPr>
    </w:p>
    <w:p w14:paraId="40F2F4EF" w14:textId="77777777" w:rsidR="00B264D6" w:rsidRDefault="00B264D6" w:rsidP="00B264D6">
      <w:r>
        <w:t>Tässä alla kyseisiä tilanteita, joita mietittiin miten voisi toimia:</w:t>
      </w:r>
    </w:p>
    <w:p w14:paraId="43AB4539" w14:textId="77777777" w:rsidR="00B264D6" w:rsidRDefault="00B264D6" w:rsidP="00B264D6">
      <w:pPr>
        <w:pStyle w:val="Luettelokappale"/>
        <w:numPr>
          <w:ilvl w:val="0"/>
          <w:numId w:val="14"/>
        </w:numPr>
        <w:ind w:left="1300"/>
        <w:rPr>
          <w:color w:val="4472C4"/>
        </w:rPr>
      </w:pPr>
      <w:r>
        <w:t xml:space="preserve">jos huoltajana on esim. äiti ja toinen huoltaja isä haluaa olla henkilö, joka vastaa lapsen lainoista, niin lisätäänkö isä huoltajaksi ja äiti kakkoseksi ilman että toinen huoltaja tietää asiasta? </w:t>
      </w:r>
    </w:p>
    <w:p w14:paraId="1C8B71BA" w14:textId="77777777" w:rsidR="00B264D6" w:rsidRDefault="00B264D6" w:rsidP="00B264D6">
      <w:pPr>
        <w:pStyle w:val="Luettelokappale"/>
        <w:numPr>
          <w:ilvl w:val="0"/>
          <w:numId w:val="14"/>
        </w:numPr>
        <w:ind w:left="1300"/>
      </w:pPr>
      <w:r>
        <w:t xml:space="preserve">jos on kyse eronneista ja toinen huoltaja haluaakin tulla lisätyksi kakkoshuoltajaksi ja vaihtaa </w:t>
      </w:r>
      <w:proofErr w:type="spellStart"/>
      <w:r>
        <w:t>pin</w:t>
      </w:r>
      <w:proofErr w:type="spellEnd"/>
      <w:r>
        <w:t>-koodin, ottaa uuden kirjastokortin ja ykköshuoltaja vastaa lainatusta aineistosta</w:t>
      </w:r>
    </w:p>
    <w:p w14:paraId="2C96B421" w14:textId="77777777" w:rsidR="00B264D6" w:rsidRDefault="00B264D6" w:rsidP="00B264D6">
      <w:pPr>
        <w:pStyle w:val="Luettelokappale"/>
        <w:numPr>
          <w:ilvl w:val="0"/>
          <w:numId w:val="14"/>
        </w:numPr>
        <w:rPr>
          <w:rFonts w:eastAsia="Times New Roman"/>
        </w:rPr>
      </w:pPr>
      <w:r>
        <w:rPr>
          <w:rFonts w:eastAsia="Times New Roman"/>
        </w:rPr>
        <w:t xml:space="preserve">mitä tehdään, kun lapsen lainat menevät perintään ja ”kakkoshuoltaja” tulee kyselemään miksi kortti ei toimi. Laskuhan on silloin ”ykköshuoltajan” nimellä, voimmeko kertoa toiselle huoltajalle, että lapsella on perintälasku voimassa. Onko oletuksena se, että kumpikin huoltaja on oikeutettu tietämään, miten toinen on lapsen kirjastoasiat omalta osaltaan hoitanut? Jos on vaikka kyseessä eronnut pariskunta. Miten tietoturvan ja yksityisyyden kannalta asia näyttää. Jos kumpi vain huoltaja saa </w:t>
      </w:r>
      <w:proofErr w:type="spellStart"/>
      <w:r>
        <w:rPr>
          <w:rFonts w:eastAsia="Times New Roman"/>
        </w:rPr>
        <w:t>pin</w:t>
      </w:r>
      <w:proofErr w:type="spellEnd"/>
      <w:r>
        <w:rPr>
          <w:rFonts w:eastAsia="Times New Roman"/>
        </w:rPr>
        <w:t xml:space="preserve">-koodin vaihdettua, niin sitten tulee olemaan niitä tilanteita, kun info ei ole kulkenut heidän välillään ja toinen ei tiedä sitä. Se sitten estää uusimisen/lainaamisen/omatoimikirjaston käyttämisen tai tulee muita ongelmatilanteita. Tai toinen käy verkkokirjastossa muuttamassa yhteystietoja. </w:t>
      </w:r>
    </w:p>
    <w:p w14:paraId="2C891B60" w14:textId="77777777" w:rsidR="00B264D6" w:rsidRDefault="00B264D6" w:rsidP="00B264D6">
      <w:pPr>
        <w:pStyle w:val="Vaintekstin"/>
        <w:numPr>
          <w:ilvl w:val="0"/>
          <w:numId w:val="14"/>
        </w:numPr>
        <w:rPr>
          <w:rFonts w:eastAsia="Times New Roman"/>
        </w:rPr>
      </w:pPr>
      <w:r>
        <w:rPr>
          <w:rFonts w:eastAsia="Times New Roman"/>
        </w:rPr>
        <w:t xml:space="preserve">Jos ensisijainen huoltaja kieltäytyy enää ottamasta vastuuta, tarvitaanko erillinen suostumus, että </w:t>
      </w:r>
      <w:proofErr w:type="spellStart"/>
      <w:r>
        <w:rPr>
          <w:rFonts w:eastAsia="Times New Roman"/>
        </w:rPr>
        <w:t>toisijainen</w:t>
      </w:r>
      <w:proofErr w:type="spellEnd"/>
      <w:r>
        <w:rPr>
          <w:rFonts w:eastAsia="Times New Roman"/>
        </w:rPr>
        <w:t xml:space="preserve"> huoltaja siirtyy ensisijaiseksi ja jatkossa laskut hänelle.  </w:t>
      </w:r>
    </w:p>
    <w:p w14:paraId="22EBECFF" w14:textId="77777777" w:rsidR="00B264D6" w:rsidRDefault="00B264D6" w:rsidP="00B264D6">
      <w:pPr>
        <w:pStyle w:val="Vaintekstin"/>
        <w:numPr>
          <w:ilvl w:val="0"/>
          <w:numId w:val="14"/>
        </w:numPr>
        <w:rPr>
          <w:rFonts w:eastAsia="Times New Roman"/>
        </w:rPr>
      </w:pPr>
      <w:r>
        <w:rPr>
          <w:rFonts w:eastAsia="Times New Roman"/>
        </w:rPr>
        <w:t xml:space="preserve">Tuleeko lainauskielto lapsen laskusta molemmille huoltajille vai vain </w:t>
      </w:r>
      <w:proofErr w:type="gramStart"/>
      <w:r>
        <w:rPr>
          <w:rFonts w:eastAsia="Times New Roman"/>
        </w:rPr>
        <w:t>sille</w:t>
      </w:r>
      <w:proofErr w:type="gramEnd"/>
      <w:r>
        <w:rPr>
          <w:rFonts w:eastAsia="Times New Roman"/>
        </w:rPr>
        <w:t xml:space="preserve"> joka on ensisijainen.</w:t>
      </w:r>
    </w:p>
    <w:p w14:paraId="4FEFB22D" w14:textId="77777777" w:rsidR="00B264D6" w:rsidRDefault="00B264D6" w:rsidP="00B264D6">
      <w:pPr>
        <w:pStyle w:val="Vaintekstin"/>
        <w:numPr>
          <w:ilvl w:val="0"/>
          <w:numId w:val="14"/>
        </w:numPr>
        <w:rPr>
          <w:rFonts w:eastAsia="Times New Roman"/>
        </w:rPr>
      </w:pPr>
      <w:r>
        <w:rPr>
          <w:rFonts w:eastAsia="Times New Roman"/>
        </w:rPr>
        <w:t xml:space="preserve">Miten ratkaistaan ongelma, jos ensisijainen huoltaja jolle laskut myös lähtevät haluaa lapselle rajoituksia, mutta toissijainen huoltaja sitten taas kumoaa sen. </w:t>
      </w:r>
    </w:p>
    <w:p w14:paraId="39934363" w14:textId="77777777" w:rsidR="00B264D6" w:rsidRDefault="00B264D6" w:rsidP="00B264D6">
      <w:pPr>
        <w:pStyle w:val="Luettelokappale"/>
        <w:numPr>
          <w:ilvl w:val="0"/>
          <w:numId w:val="14"/>
        </w:numPr>
        <w:rPr>
          <w:rFonts w:eastAsia="Times New Roman"/>
        </w:rPr>
      </w:pPr>
      <w:r>
        <w:rPr>
          <w:rFonts w:eastAsia="Times New Roman"/>
        </w:rPr>
        <w:t xml:space="preserve">Ja jos lapselle lisätään toinenkin huoltaja, niin silloin pitäisi sopia huoltajien kanssa, miten toimitaan eri tilanteissa.  Tämä voisi toimia, jos molemmat huoltajat saisivat samat lasta koskevat viestit ja muistutukset, mutta laskua ei saada lähtemään molemmille (ei ainakaan perintätoimistosta lähteviin laskuihin, periaatteessa varmaankin PDF laskut, mutta vaatii laskun lähetyksen yhteydessä </w:t>
      </w:r>
      <w:proofErr w:type="gramStart"/>
      <w:r>
        <w:rPr>
          <w:rFonts w:eastAsia="Times New Roman"/>
        </w:rPr>
        <w:t>tarkistamaan</w:t>
      </w:r>
      <w:proofErr w:type="gramEnd"/>
      <w:r>
        <w:rPr>
          <w:rFonts w:eastAsia="Times New Roman"/>
        </w:rPr>
        <w:t xml:space="preserve"> onko lapsella kaksi huoltajaa ja tämä tietää ylimääräistä työtä). Ja </w:t>
      </w:r>
      <w:proofErr w:type="spellStart"/>
      <w:r>
        <w:rPr>
          <w:rFonts w:eastAsia="Times New Roman"/>
        </w:rPr>
        <w:t>Kohassa</w:t>
      </w:r>
      <w:proofErr w:type="spellEnd"/>
      <w:r>
        <w:rPr>
          <w:rFonts w:eastAsia="Times New Roman"/>
        </w:rPr>
        <w:t xml:space="preserve"> ei ole mahdollisuutta lisätä lapsen tietoihin kahta sähköpostiosoitetta.</w:t>
      </w:r>
    </w:p>
    <w:p w14:paraId="062EA119" w14:textId="77777777" w:rsidR="002F6053" w:rsidRPr="0038480F" w:rsidRDefault="002F6053" w:rsidP="0038480F"/>
    <w:sectPr w:rsidR="002F6053" w:rsidRPr="0038480F" w:rsidSect="000A0D8E">
      <w:headerReference w:type="even" r:id="rId8"/>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F8C9" w14:textId="77777777" w:rsidR="00B264D6" w:rsidRDefault="00B264D6" w:rsidP="00D45142">
      <w:r>
        <w:separator/>
      </w:r>
    </w:p>
  </w:endnote>
  <w:endnote w:type="continuationSeparator" w:id="0">
    <w:p w14:paraId="59277AC3" w14:textId="77777777" w:rsidR="00B264D6" w:rsidRDefault="00B264D6"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6DEC6" w14:textId="77777777" w:rsidR="00B264D6" w:rsidRDefault="00B264D6" w:rsidP="00D45142">
      <w:r>
        <w:separator/>
      </w:r>
    </w:p>
  </w:footnote>
  <w:footnote w:type="continuationSeparator" w:id="0">
    <w:p w14:paraId="40178FA5" w14:textId="77777777" w:rsidR="00B264D6" w:rsidRDefault="00B264D6"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B64B" w14:textId="77777777"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14:paraId="500F554E" w14:textId="77777777" w:rsidR="00B6437B" w:rsidRDefault="00B6437B">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15:restartNumberingAfterBreak="0">
    <w:nsid w:val="366F786D"/>
    <w:multiLevelType w:val="hybridMultilevel"/>
    <w:tmpl w:val="457AE21C"/>
    <w:lvl w:ilvl="0" w:tplc="9D64B17A">
      <w:numFmt w:val="bullet"/>
      <w:lvlText w:val="-"/>
      <w:lvlJc w:val="left"/>
      <w:pPr>
        <w:ind w:left="1660" w:hanging="360"/>
      </w:pPr>
      <w:rPr>
        <w:rFonts w:ascii="Calibri" w:eastAsia="Calibri" w:hAnsi="Calibri" w:cs="Calibri" w:hint="default"/>
      </w:rPr>
    </w:lvl>
    <w:lvl w:ilvl="1" w:tplc="040B0003">
      <w:start w:val="1"/>
      <w:numFmt w:val="bullet"/>
      <w:lvlText w:val="o"/>
      <w:lvlJc w:val="left"/>
      <w:pPr>
        <w:ind w:left="2380" w:hanging="360"/>
      </w:pPr>
      <w:rPr>
        <w:rFonts w:ascii="Courier New" w:hAnsi="Courier New" w:cs="Courier New" w:hint="default"/>
      </w:rPr>
    </w:lvl>
    <w:lvl w:ilvl="2" w:tplc="040B0005">
      <w:start w:val="1"/>
      <w:numFmt w:val="bullet"/>
      <w:lvlText w:val=""/>
      <w:lvlJc w:val="left"/>
      <w:pPr>
        <w:ind w:left="3100" w:hanging="360"/>
      </w:pPr>
      <w:rPr>
        <w:rFonts w:ascii="Wingdings" w:hAnsi="Wingdings" w:hint="default"/>
      </w:rPr>
    </w:lvl>
    <w:lvl w:ilvl="3" w:tplc="040B0001">
      <w:start w:val="1"/>
      <w:numFmt w:val="bullet"/>
      <w:lvlText w:val=""/>
      <w:lvlJc w:val="left"/>
      <w:pPr>
        <w:ind w:left="3820" w:hanging="360"/>
      </w:pPr>
      <w:rPr>
        <w:rFonts w:ascii="Symbol" w:hAnsi="Symbol" w:hint="default"/>
      </w:rPr>
    </w:lvl>
    <w:lvl w:ilvl="4" w:tplc="040B0003">
      <w:start w:val="1"/>
      <w:numFmt w:val="bullet"/>
      <w:lvlText w:val="o"/>
      <w:lvlJc w:val="left"/>
      <w:pPr>
        <w:ind w:left="4540" w:hanging="360"/>
      </w:pPr>
      <w:rPr>
        <w:rFonts w:ascii="Courier New" w:hAnsi="Courier New" w:cs="Courier New" w:hint="default"/>
      </w:rPr>
    </w:lvl>
    <w:lvl w:ilvl="5" w:tplc="040B0005">
      <w:start w:val="1"/>
      <w:numFmt w:val="bullet"/>
      <w:lvlText w:val=""/>
      <w:lvlJc w:val="left"/>
      <w:pPr>
        <w:ind w:left="5260" w:hanging="360"/>
      </w:pPr>
      <w:rPr>
        <w:rFonts w:ascii="Wingdings" w:hAnsi="Wingdings" w:hint="default"/>
      </w:rPr>
    </w:lvl>
    <w:lvl w:ilvl="6" w:tplc="040B0001">
      <w:start w:val="1"/>
      <w:numFmt w:val="bullet"/>
      <w:lvlText w:val=""/>
      <w:lvlJc w:val="left"/>
      <w:pPr>
        <w:ind w:left="5980" w:hanging="360"/>
      </w:pPr>
      <w:rPr>
        <w:rFonts w:ascii="Symbol" w:hAnsi="Symbol" w:hint="default"/>
      </w:rPr>
    </w:lvl>
    <w:lvl w:ilvl="7" w:tplc="040B0003">
      <w:start w:val="1"/>
      <w:numFmt w:val="bullet"/>
      <w:lvlText w:val="o"/>
      <w:lvlJc w:val="left"/>
      <w:pPr>
        <w:ind w:left="6700" w:hanging="360"/>
      </w:pPr>
      <w:rPr>
        <w:rFonts w:ascii="Courier New" w:hAnsi="Courier New" w:cs="Courier New" w:hint="default"/>
      </w:rPr>
    </w:lvl>
    <w:lvl w:ilvl="8" w:tplc="040B0005">
      <w:start w:val="1"/>
      <w:numFmt w:val="bullet"/>
      <w:lvlText w:val=""/>
      <w:lvlJc w:val="left"/>
      <w:pPr>
        <w:ind w:left="7420" w:hanging="360"/>
      </w:pPr>
      <w:rPr>
        <w:rFonts w:ascii="Wingdings" w:hAnsi="Wingdings" w:hint="default"/>
      </w:rPr>
    </w:lvl>
  </w:abstractNum>
  <w:abstractNum w:abstractNumId="12"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3"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3"/>
  </w:num>
  <w:num w:numId="2">
    <w:abstractNumId w:val="12"/>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264D6"/>
    <w:rsid w:val="00010C1D"/>
    <w:rsid w:val="00024DD7"/>
    <w:rsid w:val="000634FB"/>
    <w:rsid w:val="000A01C5"/>
    <w:rsid w:val="000A0D8E"/>
    <w:rsid w:val="001E4029"/>
    <w:rsid w:val="001F2B8E"/>
    <w:rsid w:val="00221647"/>
    <w:rsid w:val="00280FA0"/>
    <w:rsid w:val="002C1CFF"/>
    <w:rsid w:val="002F6053"/>
    <w:rsid w:val="00355FFC"/>
    <w:rsid w:val="00377D27"/>
    <w:rsid w:val="0038480F"/>
    <w:rsid w:val="003B1AEE"/>
    <w:rsid w:val="00402038"/>
    <w:rsid w:val="0045789B"/>
    <w:rsid w:val="004E3C33"/>
    <w:rsid w:val="005A1AB9"/>
    <w:rsid w:val="005E0D42"/>
    <w:rsid w:val="00606488"/>
    <w:rsid w:val="00654E35"/>
    <w:rsid w:val="006E38D5"/>
    <w:rsid w:val="00751238"/>
    <w:rsid w:val="00760019"/>
    <w:rsid w:val="00820F7B"/>
    <w:rsid w:val="00893CEB"/>
    <w:rsid w:val="00936891"/>
    <w:rsid w:val="00975673"/>
    <w:rsid w:val="009B0E7A"/>
    <w:rsid w:val="00A230CB"/>
    <w:rsid w:val="00A31BEF"/>
    <w:rsid w:val="00A31F2E"/>
    <w:rsid w:val="00A34000"/>
    <w:rsid w:val="00A406CC"/>
    <w:rsid w:val="00B1319E"/>
    <w:rsid w:val="00B264D6"/>
    <w:rsid w:val="00B6437B"/>
    <w:rsid w:val="00B84AC0"/>
    <w:rsid w:val="00B91E39"/>
    <w:rsid w:val="00BB2DD8"/>
    <w:rsid w:val="00BF602F"/>
    <w:rsid w:val="00C36AED"/>
    <w:rsid w:val="00D10C57"/>
    <w:rsid w:val="00D42981"/>
    <w:rsid w:val="00D45142"/>
    <w:rsid w:val="00D47A9B"/>
    <w:rsid w:val="00D64434"/>
    <w:rsid w:val="00DE0CFF"/>
    <w:rsid w:val="00E100B8"/>
    <w:rsid w:val="00E73F6A"/>
    <w:rsid w:val="00EB60ED"/>
    <w:rsid w:val="00EB6C3D"/>
    <w:rsid w:val="00ED11CA"/>
    <w:rsid w:val="00F04A0E"/>
    <w:rsid w:val="00F771F8"/>
    <w:rsid w:val="00FA3D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72032"/>
  <w15:chartTrackingRefBased/>
  <w15:docId w15:val="{8A2EB789-A6D8-4804-96A8-8779E7FA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264D6"/>
    <w:rPr>
      <w:rFonts w:ascii="Calibri" w:hAnsi="Calibri" w:cs="Calibri"/>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character" w:customStyle="1" w:styleId="Henkiltieto">
    <w:name w:val="Henkilötieto"/>
    <w:basedOn w:val="Kappaleenoletusfontti"/>
    <w:uiPriority w:val="1"/>
    <w:qFormat/>
    <w:rsid w:val="00A31F2E"/>
    <w:rPr>
      <w:bdr w:val="none" w:sz="0" w:space="0" w:color="auto"/>
      <w:shd w:val="clear" w:color="auto" w:fill="FFFF00"/>
    </w:rPr>
  </w:style>
  <w:style w:type="paragraph" w:styleId="Vaintekstin">
    <w:name w:val="Plain Text"/>
    <w:basedOn w:val="Normaali"/>
    <w:link w:val="VaintekstinChar"/>
    <w:uiPriority w:val="99"/>
    <w:semiHidden/>
    <w:unhideWhenUsed/>
    <w:rsid w:val="00B264D6"/>
  </w:style>
  <w:style w:type="character" w:customStyle="1" w:styleId="VaintekstinChar">
    <w:name w:val="Vain tekstinä Char"/>
    <w:basedOn w:val="Kappaleenoletusfontti"/>
    <w:link w:val="Vaintekstin"/>
    <w:uiPriority w:val="99"/>
    <w:semiHidden/>
    <w:rsid w:val="00B264D6"/>
    <w:rPr>
      <w:rFonts w:ascii="Calibri" w:hAnsi="Calibri" w:cs="Calibri"/>
    </w:rPr>
  </w:style>
  <w:style w:type="paragraph" w:styleId="Luettelokappale">
    <w:name w:val="List Paragraph"/>
    <w:basedOn w:val="Normaali"/>
    <w:uiPriority w:val="34"/>
    <w:qFormat/>
    <w:rsid w:val="00B264D6"/>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93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1999F-F7EF-4518-B15F-E5FD974E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3071</Characters>
  <Application>Microsoft Office Word</Application>
  <DocSecurity>0</DocSecurity>
  <Lines>25</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Sandell Susanna</dc:creator>
  <cp:keywords>JoutseNet Henkilötieto-tyyli</cp:keywords>
  <dc:description/>
  <cp:lastModifiedBy>Sandell Susanna</cp:lastModifiedBy>
  <cp:revision>1</cp:revision>
  <dcterms:created xsi:type="dcterms:W3CDTF">2022-06-07T13:02:00Z</dcterms:created>
  <dcterms:modified xsi:type="dcterms:W3CDTF">2022-06-07T13:05:00Z</dcterms:modified>
</cp:coreProperties>
</file>