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1E1F" w14:textId="15FC3778" w:rsidR="00CC18E3" w:rsidRDefault="00CC18E3" w:rsidP="00CC18E3">
      <w:pPr>
        <w:rPr>
          <w:rFonts w:cs="Arial"/>
        </w:rPr>
      </w:pPr>
      <w:r>
        <w:rPr>
          <w:rFonts w:cs="Arial"/>
        </w:rPr>
        <w:t>Vaski-kirjastot</w:t>
      </w:r>
      <w:r>
        <w:rPr>
          <w:rFonts w:cs="Arial"/>
        </w:rPr>
        <w:tab/>
      </w:r>
      <w:r>
        <w:rPr>
          <w:rFonts w:cs="Arial"/>
        </w:rPr>
        <w:tab/>
      </w:r>
      <w:r>
        <w:rPr>
          <w:rFonts w:cs="Arial"/>
        </w:rPr>
        <w:tab/>
      </w:r>
      <w:r>
        <w:rPr>
          <w:rFonts w:cs="Arial"/>
        </w:rPr>
        <w:tab/>
      </w:r>
      <w:r>
        <w:rPr>
          <w:rFonts w:cs="Arial"/>
        </w:rPr>
        <w:tab/>
      </w:r>
      <w:r w:rsidR="002C227B">
        <w:rPr>
          <w:rFonts w:cs="Arial"/>
        </w:rPr>
        <w:t>MUISTIO</w:t>
      </w:r>
    </w:p>
    <w:p w14:paraId="2D54D12A" w14:textId="28DCAFB1" w:rsidR="00CC18E3" w:rsidRDefault="00CC18E3" w:rsidP="00CC18E3">
      <w:pPr>
        <w:rPr>
          <w:rFonts w:cs="Arial"/>
        </w:rPr>
      </w:pPr>
      <w:r>
        <w:rPr>
          <w:rFonts w:cs="Arial"/>
        </w:rPr>
        <w:t>Kuvailuryhmä</w:t>
      </w:r>
      <w:r>
        <w:rPr>
          <w:rFonts w:cs="Arial"/>
        </w:rPr>
        <w:tab/>
      </w:r>
      <w:r>
        <w:rPr>
          <w:rFonts w:cs="Arial"/>
        </w:rPr>
        <w:tab/>
      </w:r>
      <w:r>
        <w:rPr>
          <w:rFonts w:cs="Arial"/>
        </w:rPr>
        <w:tab/>
      </w:r>
      <w:r>
        <w:rPr>
          <w:rFonts w:cs="Arial"/>
        </w:rPr>
        <w:tab/>
      </w:r>
      <w:r>
        <w:rPr>
          <w:rFonts w:cs="Arial"/>
        </w:rPr>
        <w:tab/>
      </w:r>
      <w:r w:rsidR="002C227B">
        <w:rPr>
          <w:rFonts w:cs="Arial"/>
        </w:rPr>
        <w:t>4</w:t>
      </w:r>
      <w:r>
        <w:rPr>
          <w:rFonts w:cs="Arial"/>
        </w:rPr>
        <w:t>.</w:t>
      </w:r>
      <w:r w:rsidR="002C227B">
        <w:rPr>
          <w:rFonts w:cs="Arial"/>
        </w:rPr>
        <w:t>3</w:t>
      </w:r>
      <w:r>
        <w:rPr>
          <w:rFonts w:cs="Arial"/>
        </w:rPr>
        <w:t>.2022</w:t>
      </w:r>
    </w:p>
    <w:p w14:paraId="29E9037D" w14:textId="77777777" w:rsidR="00CC18E3" w:rsidRDefault="00CC18E3" w:rsidP="00CC18E3">
      <w:pPr>
        <w:rPr>
          <w:rFonts w:cs="Arial"/>
        </w:rPr>
      </w:pPr>
    </w:p>
    <w:p w14:paraId="6B3793F8" w14:textId="5CB2DF13" w:rsidR="00CC18E3" w:rsidRDefault="00CC18E3" w:rsidP="00CC18E3">
      <w:pPr>
        <w:rPr>
          <w:rFonts w:cs="Arial"/>
        </w:rPr>
      </w:pPr>
      <w:r>
        <w:rPr>
          <w:rFonts w:cs="Arial"/>
        </w:rPr>
        <w:t>Aika</w:t>
      </w:r>
      <w:r>
        <w:rPr>
          <w:rFonts w:cs="Arial"/>
        </w:rPr>
        <w:tab/>
        <w:t>1.3.2022 klo 14-</w:t>
      </w:r>
    </w:p>
    <w:p w14:paraId="4E348ED3" w14:textId="2B6162F0" w:rsidR="00CC18E3" w:rsidRDefault="00CC18E3" w:rsidP="00CC18E3">
      <w:pPr>
        <w:rPr>
          <w:rFonts w:cs="Arial"/>
        </w:rPr>
      </w:pPr>
      <w:r>
        <w:rPr>
          <w:rFonts w:cs="Arial"/>
        </w:rPr>
        <w:t>Paikka</w:t>
      </w:r>
      <w:r>
        <w:rPr>
          <w:rFonts w:cs="Arial"/>
        </w:rPr>
        <w:tab/>
      </w:r>
      <w:proofErr w:type="spellStart"/>
      <w:r>
        <w:rPr>
          <w:rFonts w:cs="Arial"/>
        </w:rPr>
        <w:t>Teams</w:t>
      </w:r>
      <w:proofErr w:type="spellEnd"/>
    </w:p>
    <w:p w14:paraId="515806B3" w14:textId="53F141B1" w:rsidR="00CC18E3" w:rsidRDefault="00CC18E3" w:rsidP="00CC18E3">
      <w:pPr>
        <w:ind w:left="1304" w:hanging="1304"/>
        <w:rPr>
          <w:rFonts w:cs="Arial"/>
        </w:rPr>
      </w:pPr>
      <w:r>
        <w:rPr>
          <w:rFonts w:cs="Arial"/>
        </w:rPr>
        <w:t>Paikalla</w:t>
      </w:r>
      <w:r>
        <w:rPr>
          <w:rFonts w:cs="Arial"/>
        </w:rPr>
        <w:tab/>
        <w:t>Riitta Kari, Liisa Lehtikangas, Risto Mikkonen</w:t>
      </w:r>
      <w:r w:rsidR="00051AE8">
        <w:rPr>
          <w:rFonts w:cs="Arial"/>
        </w:rPr>
        <w:t xml:space="preserve"> (muistio)</w:t>
      </w:r>
      <w:r>
        <w:rPr>
          <w:rFonts w:cs="Arial"/>
        </w:rPr>
        <w:t>, Heli Pohjola, Aki Pyykkö, Päivi Svala, Anna Viitanen (pj.)</w:t>
      </w:r>
    </w:p>
    <w:p w14:paraId="706A0EC9" w14:textId="48AD1EF7" w:rsidR="00F57990" w:rsidRDefault="00F57990"/>
    <w:p w14:paraId="3489C046" w14:textId="23A20F67" w:rsidR="00E65B71" w:rsidRDefault="00E65B71"/>
    <w:p w14:paraId="1B35B152" w14:textId="5552D864" w:rsidR="00E65B71" w:rsidRDefault="00E65B71" w:rsidP="00BE7CB5">
      <w:pPr>
        <w:pStyle w:val="Otsikko3"/>
        <w:numPr>
          <w:ilvl w:val="0"/>
          <w:numId w:val="4"/>
        </w:numPr>
      </w:pPr>
      <w:r>
        <w:t>Kuvailutilanne</w:t>
      </w:r>
    </w:p>
    <w:p w14:paraId="66446A7D" w14:textId="44FC6BD5" w:rsidR="00E65B71" w:rsidRDefault="00E65B71" w:rsidP="00E65B71"/>
    <w:p w14:paraId="66D46831" w14:textId="6A13A8F1" w:rsidR="00DA25C1" w:rsidRDefault="009E5DAB" w:rsidP="00DA25C1">
      <w:pPr>
        <w:ind w:left="720"/>
      </w:pPr>
      <w:r>
        <w:t>Kuvailutilanne todettu vakaaksi. Turussa primaarikuvailtavissa edelleen muutaman kuukauden jono. P</w:t>
      </w:r>
      <w:r w:rsidR="00E65B71">
        <w:t>ienempien kirjastojen primaarikuvailtav</w:t>
      </w:r>
      <w:r>
        <w:t>ien määristä taulukko alla.</w:t>
      </w:r>
    </w:p>
    <w:p w14:paraId="4C9E8563" w14:textId="5F3B22AA" w:rsidR="009E5DAB" w:rsidRDefault="009E5DAB" w:rsidP="00DA25C1">
      <w:pPr>
        <w:ind w:left="720"/>
      </w:pPr>
      <w:r>
        <w:t>Todettiin, että pienempien kirjastojen v</w:t>
      </w:r>
      <w:r w:rsidR="001E657C">
        <w:t>enäjänkielinen aineisto voidaan jatkossa lähettää Salosta Turkuun</w:t>
      </w:r>
      <w:r>
        <w:t>.</w:t>
      </w:r>
      <w:r w:rsidR="001E657C">
        <w:t xml:space="preserve"> </w:t>
      </w:r>
      <w:r>
        <w:t>Harvat k</w:t>
      </w:r>
      <w:r w:rsidR="001E657C">
        <w:t xml:space="preserve">onsolipelit </w:t>
      </w:r>
      <w:r>
        <w:t>voidaan myös lähettää Turkuun</w:t>
      </w:r>
      <w:r w:rsidR="00051AE8">
        <w:t>,</w:t>
      </w:r>
      <w:r>
        <w:t xml:space="preserve"> j</w:t>
      </w:r>
      <w:r w:rsidR="001E657C">
        <w:t>a lautapel</w:t>
      </w:r>
      <w:r>
        <w:t>ejä katsoa tarvittaessa yhdessä</w:t>
      </w:r>
      <w:r w:rsidR="001E657C">
        <w:t>.</w:t>
      </w:r>
      <w:r>
        <w:t xml:space="preserve"> Muistakin ongelmatapauksista voidaan olla yhteydessä tarpeen mukaan.</w:t>
      </w:r>
      <w:r w:rsidR="001E657C">
        <w:t xml:space="preserve"> </w:t>
      </w:r>
    </w:p>
    <w:p w14:paraId="53B3F4F5" w14:textId="75B2E5FD" w:rsidR="001E657C" w:rsidRDefault="00051AE8" w:rsidP="00DA25C1">
      <w:pPr>
        <w:ind w:left="720"/>
      </w:pPr>
      <w:r>
        <w:t xml:space="preserve">Ei muita muutoksia 2022, ei tiedotettavaa kirjastoille. </w:t>
      </w:r>
      <w:r w:rsidR="001E657C">
        <w:t xml:space="preserve">Kaarinasta </w:t>
      </w:r>
      <w:r>
        <w:t xml:space="preserve">on </w:t>
      </w:r>
      <w:r w:rsidR="001E657C">
        <w:t>oltu Nousiaisissa tekemässä aineistoa</w:t>
      </w:r>
      <w:r>
        <w:t xml:space="preserve"> koko päivä alkuvuodesta, se näkyy tulevan tilastoissa</w:t>
      </w:r>
      <w:r w:rsidR="001E657C">
        <w:t>.</w:t>
      </w:r>
    </w:p>
    <w:p w14:paraId="6B2E0322" w14:textId="77777777" w:rsidR="00051AE8" w:rsidRDefault="00051AE8" w:rsidP="00DA25C1">
      <w:pPr>
        <w:ind w:left="720"/>
      </w:pPr>
    </w:p>
    <w:p w14:paraId="67A207B4" w14:textId="3C1C3835" w:rsidR="00BE7CB5" w:rsidRDefault="00BE7CB5" w:rsidP="00DA25C1">
      <w:pPr>
        <w:ind w:left="720"/>
      </w:pPr>
      <w:r>
        <w:t>Vuoden 2021 tilastoa</w:t>
      </w:r>
    </w:p>
    <w:tbl>
      <w:tblPr>
        <w:tblStyle w:val="TaulukkoRuudukko"/>
        <w:tblW w:w="0" w:type="auto"/>
        <w:tblInd w:w="704" w:type="dxa"/>
        <w:tblLook w:val="04A0" w:firstRow="1" w:lastRow="0" w:firstColumn="1" w:lastColumn="0" w:noHBand="0" w:noVBand="1"/>
      </w:tblPr>
      <w:tblGrid>
        <w:gridCol w:w="1428"/>
        <w:gridCol w:w="1372"/>
        <w:gridCol w:w="1369"/>
        <w:gridCol w:w="1365"/>
        <w:gridCol w:w="1366"/>
        <w:gridCol w:w="1369"/>
      </w:tblGrid>
      <w:tr w:rsidR="00BE7CB5" w14:paraId="19DCE665" w14:textId="77777777" w:rsidTr="00BE7CB5">
        <w:tc>
          <w:tcPr>
            <w:tcW w:w="724" w:type="dxa"/>
          </w:tcPr>
          <w:p w14:paraId="6239DB72" w14:textId="77777777" w:rsidR="00BE7CB5" w:rsidRDefault="00BE7CB5" w:rsidP="00E65B71"/>
        </w:tc>
        <w:tc>
          <w:tcPr>
            <w:tcW w:w="1372" w:type="dxa"/>
          </w:tcPr>
          <w:p w14:paraId="60A485F8" w14:textId="4AFF7F56" w:rsidR="00BE7CB5" w:rsidRDefault="00BE7CB5" w:rsidP="00E65B71">
            <w:r>
              <w:t>Salo</w:t>
            </w:r>
          </w:p>
        </w:tc>
        <w:tc>
          <w:tcPr>
            <w:tcW w:w="1369" w:type="dxa"/>
          </w:tcPr>
          <w:p w14:paraId="22B467F7" w14:textId="6BB05E1C" w:rsidR="00BE7CB5" w:rsidRDefault="00BE7CB5" w:rsidP="00E65B71">
            <w:r>
              <w:t>Naantali</w:t>
            </w:r>
          </w:p>
        </w:tc>
        <w:tc>
          <w:tcPr>
            <w:tcW w:w="1365" w:type="dxa"/>
          </w:tcPr>
          <w:p w14:paraId="7E0545A5" w14:textId="48FE520C" w:rsidR="00BE7CB5" w:rsidRDefault="00BE7CB5" w:rsidP="00E65B71">
            <w:r>
              <w:t>Raisio</w:t>
            </w:r>
          </w:p>
        </w:tc>
        <w:tc>
          <w:tcPr>
            <w:tcW w:w="1366" w:type="dxa"/>
          </w:tcPr>
          <w:p w14:paraId="2B4DBFC2" w14:textId="6069DFDC" w:rsidR="00BE7CB5" w:rsidRDefault="00BE7CB5" w:rsidP="00E65B71">
            <w:r>
              <w:t>Turku</w:t>
            </w:r>
          </w:p>
        </w:tc>
        <w:tc>
          <w:tcPr>
            <w:tcW w:w="1369" w:type="dxa"/>
          </w:tcPr>
          <w:p w14:paraId="60C22FD8" w14:textId="1BF4E7CA" w:rsidR="00BE7CB5" w:rsidRDefault="00BE7CB5" w:rsidP="00E65B71">
            <w:r>
              <w:t>Kaarina</w:t>
            </w:r>
          </w:p>
        </w:tc>
      </w:tr>
      <w:tr w:rsidR="00BE7CB5" w14:paraId="2C79AF7B" w14:textId="77777777" w:rsidTr="00BE7CB5">
        <w:tc>
          <w:tcPr>
            <w:tcW w:w="724" w:type="dxa"/>
          </w:tcPr>
          <w:p w14:paraId="4A7F7B05" w14:textId="0DDF5A2A" w:rsidR="00BE7CB5" w:rsidRDefault="00BE7CB5" w:rsidP="00E65B71">
            <w:r>
              <w:t>Lieto</w:t>
            </w:r>
          </w:p>
        </w:tc>
        <w:tc>
          <w:tcPr>
            <w:tcW w:w="1372" w:type="dxa"/>
          </w:tcPr>
          <w:p w14:paraId="179F4FDA" w14:textId="307C4606" w:rsidR="00BE7CB5" w:rsidRDefault="00BE7CB5" w:rsidP="00E65B71">
            <w:r>
              <w:t>32</w:t>
            </w:r>
          </w:p>
        </w:tc>
        <w:tc>
          <w:tcPr>
            <w:tcW w:w="1369" w:type="dxa"/>
          </w:tcPr>
          <w:p w14:paraId="55C71A49" w14:textId="77777777" w:rsidR="00BE7CB5" w:rsidRDefault="00BE7CB5" w:rsidP="00E65B71"/>
        </w:tc>
        <w:tc>
          <w:tcPr>
            <w:tcW w:w="1365" w:type="dxa"/>
          </w:tcPr>
          <w:p w14:paraId="52485648" w14:textId="77777777" w:rsidR="00BE7CB5" w:rsidRDefault="00BE7CB5" w:rsidP="00E65B71"/>
        </w:tc>
        <w:tc>
          <w:tcPr>
            <w:tcW w:w="1366" w:type="dxa"/>
          </w:tcPr>
          <w:p w14:paraId="3C22FA59" w14:textId="77777777" w:rsidR="00BE7CB5" w:rsidRDefault="00BE7CB5" w:rsidP="00E65B71"/>
        </w:tc>
        <w:tc>
          <w:tcPr>
            <w:tcW w:w="1369" w:type="dxa"/>
          </w:tcPr>
          <w:p w14:paraId="24EAFB48" w14:textId="77777777" w:rsidR="00BE7CB5" w:rsidRDefault="00BE7CB5" w:rsidP="00E65B71"/>
        </w:tc>
      </w:tr>
      <w:tr w:rsidR="00BE7CB5" w14:paraId="4904A50E" w14:textId="77777777" w:rsidTr="00BE7CB5">
        <w:tc>
          <w:tcPr>
            <w:tcW w:w="724" w:type="dxa"/>
          </w:tcPr>
          <w:p w14:paraId="534DD3CE" w14:textId="5D479443" w:rsidR="00BE7CB5" w:rsidRDefault="00BE7CB5" w:rsidP="00E65B71">
            <w:r>
              <w:t>Laitila</w:t>
            </w:r>
          </w:p>
        </w:tc>
        <w:tc>
          <w:tcPr>
            <w:tcW w:w="1372" w:type="dxa"/>
          </w:tcPr>
          <w:p w14:paraId="6BC362AB" w14:textId="6A03029E" w:rsidR="00BE7CB5" w:rsidRDefault="00BE7CB5" w:rsidP="00E65B71">
            <w:r>
              <w:t>6 (musiikkia)</w:t>
            </w:r>
          </w:p>
        </w:tc>
        <w:tc>
          <w:tcPr>
            <w:tcW w:w="1369" w:type="dxa"/>
          </w:tcPr>
          <w:p w14:paraId="41AD3C59" w14:textId="34E2C8F2" w:rsidR="00BE7CB5" w:rsidRDefault="009E5DAB" w:rsidP="00E65B71">
            <w:r>
              <w:t>20</w:t>
            </w:r>
          </w:p>
        </w:tc>
        <w:tc>
          <w:tcPr>
            <w:tcW w:w="1365" w:type="dxa"/>
          </w:tcPr>
          <w:p w14:paraId="2DF0F07C" w14:textId="77777777" w:rsidR="00BE7CB5" w:rsidRDefault="00BE7CB5" w:rsidP="00E65B71"/>
        </w:tc>
        <w:tc>
          <w:tcPr>
            <w:tcW w:w="1366" w:type="dxa"/>
          </w:tcPr>
          <w:p w14:paraId="0F4689D6" w14:textId="77777777" w:rsidR="00BE7CB5" w:rsidRDefault="00BE7CB5" w:rsidP="00E65B71"/>
        </w:tc>
        <w:tc>
          <w:tcPr>
            <w:tcW w:w="1369" w:type="dxa"/>
          </w:tcPr>
          <w:p w14:paraId="2022807B" w14:textId="77777777" w:rsidR="00BE7CB5" w:rsidRDefault="00BE7CB5" w:rsidP="00E65B71"/>
        </w:tc>
      </w:tr>
      <w:tr w:rsidR="00BE7CB5" w14:paraId="052DF103" w14:textId="77777777" w:rsidTr="00BE7CB5">
        <w:tc>
          <w:tcPr>
            <w:tcW w:w="724" w:type="dxa"/>
          </w:tcPr>
          <w:p w14:paraId="523CF455" w14:textId="46E86202" w:rsidR="00BE7CB5" w:rsidRDefault="009E5DAB" w:rsidP="00E65B71">
            <w:r>
              <w:t>Paimio</w:t>
            </w:r>
          </w:p>
        </w:tc>
        <w:tc>
          <w:tcPr>
            <w:tcW w:w="1372" w:type="dxa"/>
          </w:tcPr>
          <w:p w14:paraId="07765073" w14:textId="77777777" w:rsidR="00BE7CB5" w:rsidRDefault="00BE7CB5" w:rsidP="00E65B71"/>
        </w:tc>
        <w:tc>
          <w:tcPr>
            <w:tcW w:w="1369" w:type="dxa"/>
          </w:tcPr>
          <w:p w14:paraId="60F91102" w14:textId="700C658B" w:rsidR="00BE7CB5" w:rsidRDefault="00BE7CB5" w:rsidP="00E65B71"/>
        </w:tc>
        <w:tc>
          <w:tcPr>
            <w:tcW w:w="1365" w:type="dxa"/>
          </w:tcPr>
          <w:p w14:paraId="4E0E73A2" w14:textId="77777777" w:rsidR="00BE7CB5" w:rsidRDefault="00BE7CB5" w:rsidP="00E65B71"/>
        </w:tc>
        <w:tc>
          <w:tcPr>
            <w:tcW w:w="1366" w:type="dxa"/>
          </w:tcPr>
          <w:p w14:paraId="1B76FC00" w14:textId="77777777" w:rsidR="00BE7CB5" w:rsidRDefault="00BE7CB5" w:rsidP="00E65B71"/>
        </w:tc>
        <w:tc>
          <w:tcPr>
            <w:tcW w:w="1369" w:type="dxa"/>
          </w:tcPr>
          <w:p w14:paraId="3EAE3FED" w14:textId="4CFFC0EF" w:rsidR="00BE7CB5" w:rsidRDefault="009E5DAB" w:rsidP="00E65B71">
            <w:r>
              <w:t>13</w:t>
            </w:r>
          </w:p>
        </w:tc>
      </w:tr>
      <w:tr w:rsidR="00BE7CB5" w14:paraId="268D0BB2" w14:textId="77777777" w:rsidTr="00BE7CB5">
        <w:tc>
          <w:tcPr>
            <w:tcW w:w="724" w:type="dxa"/>
          </w:tcPr>
          <w:p w14:paraId="4E83AA33" w14:textId="5EC23C64" w:rsidR="00BE7CB5" w:rsidRDefault="00BE7CB5" w:rsidP="00E65B71">
            <w:r>
              <w:t>Uusikaupunki</w:t>
            </w:r>
          </w:p>
        </w:tc>
        <w:tc>
          <w:tcPr>
            <w:tcW w:w="1372" w:type="dxa"/>
          </w:tcPr>
          <w:p w14:paraId="2C254384" w14:textId="77777777" w:rsidR="00BE7CB5" w:rsidRDefault="00BE7CB5" w:rsidP="00E65B71"/>
        </w:tc>
        <w:tc>
          <w:tcPr>
            <w:tcW w:w="1369" w:type="dxa"/>
          </w:tcPr>
          <w:p w14:paraId="2C9BE264" w14:textId="5C93B652" w:rsidR="00BE7CB5" w:rsidRDefault="00BE7CB5" w:rsidP="00E65B71">
            <w:r>
              <w:t>6</w:t>
            </w:r>
          </w:p>
        </w:tc>
        <w:tc>
          <w:tcPr>
            <w:tcW w:w="1365" w:type="dxa"/>
          </w:tcPr>
          <w:p w14:paraId="7348DC15" w14:textId="77777777" w:rsidR="00BE7CB5" w:rsidRDefault="00BE7CB5" w:rsidP="00E65B71"/>
        </w:tc>
        <w:tc>
          <w:tcPr>
            <w:tcW w:w="1366" w:type="dxa"/>
          </w:tcPr>
          <w:p w14:paraId="4D3015F4" w14:textId="77777777" w:rsidR="00BE7CB5" w:rsidRDefault="00BE7CB5" w:rsidP="00E65B71"/>
        </w:tc>
        <w:tc>
          <w:tcPr>
            <w:tcW w:w="1369" w:type="dxa"/>
          </w:tcPr>
          <w:p w14:paraId="48C70316" w14:textId="77777777" w:rsidR="00BE7CB5" w:rsidRDefault="00BE7CB5" w:rsidP="00E65B71"/>
        </w:tc>
      </w:tr>
      <w:tr w:rsidR="00BE7CB5" w14:paraId="67CB79B8" w14:textId="77777777" w:rsidTr="00BE7CB5">
        <w:tc>
          <w:tcPr>
            <w:tcW w:w="724" w:type="dxa"/>
          </w:tcPr>
          <w:p w14:paraId="558EEAFA" w14:textId="4586FDE8" w:rsidR="00BE7CB5" w:rsidRDefault="00BE7CB5" w:rsidP="00E65B71">
            <w:r>
              <w:t>Mynämäki</w:t>
            </w:r>
          </w:p>
        </w:tc>
        <w:tc>
          <w:tcPr>
            <w:tcW w:w="1372" w:type="dxa"/>
          </w:tcPr>
          <w:p w14:paraId="66D94EC3" w14:textId="77777777" w:rsidR="00BE7CB5" w:rsidRDefault="00BE7CB5" w:rsidP="00E65B71"/>
        </w:tc>
        <w:tc>
          <w:tcPr>
            <w:tcW w:w="1369" w:type="dxa"/>
          </w:tcPr>
          <w:p w14:paraId="39AF75CB" w14:textId="66C7986E" w:rsidR="00BE7CB5" w:rsidRDefault="00BE7CB5" w:rsidP="00E65B71">
            <w:r>
              <w:t>4</w:t>
            </w:r>
          </w:p>
        </w:tc>
        <w:tc>
          <w:tcPr>
            <w:tcW w:w="1365" w:type="dxa"/>
          </w:tcPr>
          <w:p w14:paraId="1B46B641" w14:textId="77777777" w:rsidR="00BE7CB5" w:rsidRDefault="00BE7CB5" w:rsidP="00E65B71"/>
        </w:tc>
        <w:tc>
          <w:tcPr>
            <w:tcW w:w="1366" w:type="dxa"/>
          </w:tcPr>
          <w:p w14:paraId="02CA965C" w14:textId="77777777" w:rsidR="00BE7CB5" w:rsidRDefault="00BE7CB5" w:rsidP="00E65B71"/>
        </w:tc>
        <w:tc>
          <w:tcPr>
            <w:tcW w:w="1369" w:type="dxa"/>
          </w:tcPr>
          <w:p w14:paraId="30F70A7C" w14:textId="77777777" w:rsidR="00BE7CB5" w:rsidRDefault="00BE7CB5" w:rsidP="00E65B71"/>
        </w:tc>
      </w:tr>
      <w:tr w:rsidR="00BE7CB5" w14:paraId="1C043282" w14:textId="77777777" w:rsidTr="00BE7CB5">
        <w:tc>
          <w:tcPr>
            <w:tcW w:w="724" w:type="dxa"/>
          </w:tcPr>
          <w:p w14:paraId="5C6941C0" w14:textId="78F7E4B2" w:rsidR="00BE7CB5" w:rsidRDefault="00BE7CB5" w:rsidP="00E65B71">
            <w:r>
              <w:t>Taivassalo</w:t>
            </w:r>
          </w:p>
        </w:tc>
        <w:tc>
          <w:tcPr>
            <w:tcW w:w="1372" w:type="dxa"/>
          </w:tcPr>
          <w:p w14:paraId="4D0C5371" w14:textId="77777777" w:rsidR="00BE7CB5" w:rsidRDefault="00BE7CB5" w:rsidP="00E65B71"/>
        </w:tc>
        <w:tc>
          <w:tcPr>
            <w:tcW w:w="1369" w:type="dxa"/>
          </w:tcPr>
          <w:p w14:paraId="6CE9F715" w14:textId="77777777" w:rsidR="00BE7CB5" w:rsidRDefault="00BE7CB5" w:rsidP="00E65B71"/>
        </w:tc>
        <w:tc>
          <w:tcPr>
            <w:tcW w:w="1365" w:type="dxa"/>
          </w:tcPr>
          <w:p w14:paraId="66B8C315" w14:textId="590D6658" w:rsidR="00BE7CB5" w:rsidRDefault="00BE7CB5" w:rsidP="00E65B71">
            <w:r>
              <w:t>3</w:t>
            </w:r>
          </w:p>
        </w:tc>
        <w:tc>
          <w:tcPr>
            <w:tcW w:w="1366" w:type="dxa"/>
          </w:tcPr>
          <w:p w14:paraId="5920F08B" w14:textId="77777777" w:rsidR="00BE7CB5" w:rsidRDefault="00BE7CB5" w:rsidP="00E65B71"/>
        </w:tc>
        <w:tc>
          <w:tcPr>
            <w:tcW w:w="1369" w:type="dxa"/>
          </w:tcPr>
          <w:p w14:paraId="5FB8DE42" w14:textId="77777777" w:rsidR="00BE7CB5" w:rsidRDefault="00BE7CB5" w:rsidP="00E65B71"/>
        </w:tc>
      </w:tr>
      <w:tr w:rsidR="00BE7CB5" w14:paraId="4D90C695" w14:textId="77777777" w:rsidTr="00BE7CB5">
        <w:tc>
          <w:tcPr>
            <w:tcW w:w="724" w:type="dxa"/>
          </w:tcPr>
          <w:p w14:paraId="37D8E63C" w14:textId="7918E20B" w:rsidR="00BE7CB5" w:rsidRDefault="009E5DAB" w:rsidP="00E65B71">
            <w:r>
              <w:t>Nousiainen</w:t>
            </w:r>
          </w:p>
        </w:tc>
        <w:tc>
          <w:tcPr>
            <w:tcW w:w="1372" w:type="dxa"/>
          </w:tcPr>
          <w:p w14:paraId="170556CE" w14:textId="77777777" w:rsidR="00BE7CB5" w:rsidRDefault="00BE7CB5" w:rsidP="00E65B71"/>
        </w:tc>
        <w:tc>
          <w:tcPr>
            <w:tcW w:w="1369" w:type="dxa"/>
          </w:tcPr>
          <w:p w14:paraId="42DFC97E" w14:textId="77777777" w:rsidR="00BE7CB5" w:rsidRDefault="00BE7CB5" w:rsidP="00E65B71"/>
        </w:tc>
        <w:tc>
          <w:tcPr>
            <w:tcW w:w="1365" w:type="dxa"/>
          </w:tcPr>
          <w:p w14:paraId="1E41CA81" w14:textId="77777777" w:rsidR="00BE7CB5" w:rsidRDefault="00BE7CB5" w:rsidP="00E65B71"/>
        </w:tc>
        <w:tc>
          <w:tcPr>
            <w:tcW w:w="1366" w:type="dxa"/>
          </w:tcPr>
          <w:p w14:paraId="5D0287A2" w14:textId="77777777" w:rsidR="00BE7CB5" w:rsidRDefault="00BE7CB5" w:rsidP="00E65B71"/>
        </w:tc>
        <w:tc>
          <w:tcPr>
            <w:tcW w:w="1369" w:type="dxa"/>
          </w:tcPr>
          <w:p w14:paraId="451A4AB6" w14:textId="0ED295E8" w:rsidR="00BE7CB5" w:rsidRDefault="009E5DAB" w:rsidP="00E65B71">
            <w:r>
              <w:t>7</w:t>
            </w:r>
          </w:p>
        </w:tc>
      </w:tr>
      <w:tr w:rsidR="00BE7CB5" w14:paraId="0E64775F" w14:textId="77777777" w:rsidTr="00BE7CB5">
        <w:tc>
          <w:tcPr>
            <w:tcW w:w="724" w:type="dxa"/>
          </w:tcPr>
          <w:p w14:paraId="705EC51A" w14:textId="37C47276" w:rsidR="00BE7CB5" w:rsidRDefault="009E5DAB" w:rsidP="00E65B71">
            <w:r>
              <w:t>Pyhäranta</w:t>
            </w:r>
          </w:p>
        </w:tc>
        <w:tc>
          <w:tcPr>
            <w:tcW w:w="1372" w:type="dxa"/>
          </w:tcPr>
          <w:p w14:paraId="7EBC6676" w14:textId="77777777" w:rsidR="00BE7CB5" w:rsidRDefault="00BE7CB5" w:rsidP="00E65B71"/>
        </w:tc>
        <w:tc>
          <w:tcPr>
            <w:tcW w:w="1369" w:type="dxa"/>
          </w:tcPr>
          <w:p w14:paraId="1CB3ABFD" w14:textId="77777777" w:rsidR="00BE7CB5" w:rsidRDefault="00BE7CB5" w:rsidP="00E65B71"/>
        </w:tc>
        <w:tc>
          <w:tcPr>
            <w:tcW w:w="1365" w:type="dxa"/>
          </w:tcPr>
          <w:p w14:paraId="33D9CAC6" w14:textId="77777777" w:rsidR="00BE7CB5" w:rsidRDefault="00BE7CB5" w:rsidP="00E65B71"/>
        </w:tc>
        <w:tc>
          <w:tcPr>
            <w:tcW w:w="1366" w:type="dxa"/>
          </w:tcPr>
          <w:p w14:paraId="4544DACE" w14:textId="5D728E86" w:rsidR="00BE7CB5" w:rsidRDefault="009E5DAB" w:rsidP="00E65B71">
            <w:r>
              <w:t>4</w:t>
            </w:r>
          </w:p>
        </w:tc>
        <w:tc>
          <w:tcPr>
            <w:tcW w:w="1369" w:type="dxa"/>
          </w:tcPr>
          <w:p w14:paraId="7D8AF89C" w14:textId="77777777" w:rsidR="00BE7CB5" w:rsidRDefault="00BE7CB5" w:rsidP="00E65B71"/>
        </w:tc>
      </w:tr>
      <w:tr w:rsidR="009E5DAB" w14:paraId="5EA3F9FC" w14:textId="77777777" w:rsidTr="00BE7CB5">
        <w:tc>
          <w:tcPr>
            <w:tcW w:w="724" w:type="dxa"/>
          </w:tcPr>
          <w:p w14:paraId="1DFF702C" w14:textId="26CF3647" w:rsidR="009E5DAB" w:rsidRDefault="009E5DAB" w:rsidP="00E65B71">
            <w:r>
              <w:t>Rusko</w:t>
            </w:r>
          </w:p>
        </w:tc>
        <w:tc>
          <w:tcPr>
            <w:tcW w:w="1372" w:type="dxa"/>
          </w:tcPr>
          <w:p w14:paraId="6B7F0FB0" w14:textId="77777777" w:rsidR="009E5DAB" w:rsidRDefault="009E5DAB" w:rsidP="00E65B71"/>
        </w:tc>
        <w:tc>
          <w:tcPr>
            <w:tcW w:w="1369" w:type="dxa"/>
          </w:tcPr>
          <w:p w14:paraId="0489CCA0" w14:textId="77777777" w:rsidR="009E5DAB" w:rsidRDefault="009E5DAB" w:rsidP="00E65B71"/>
        </w:tc>
        <w:tc>
          <w:tcPr>
            <w:tcW w:w="1365" w:type="dxa"/>
          </w:tcPr>
          <w:p w14:paraId="357BC901" w14:textId="77777777" w:rsidR="009E5DAB" w:rsidRDefault="009E5DAB" w:rsidP="00E65B71"/>
        </w:tc>
        <w:tc>
          <w:tcPr>
            <w:tcW w:w="1366" w:type="dxa"/>
          </w:tcPr>
          <w:p w14:paraId="68DAEBA6" w14:textId="39FDECCF" w:rsidR="009E5DAB" w:rsidRDefault="009E5DAB" w:rsidP="00E65B71">
            <w:r>
              <w:t>6</w:t>
            </w:r>
          </w:p>
        </w:tc>
        <w:tc>
          <w:tcPr>
            <w:tcW w:w="1369" w:type="dxa"/>
          </w:tcPr>
          <w:p w14:paraId="318F39AA" w14:textId="77777777" w:rsidR="009E5DAB" w:rsidRDefault="009E5DAB" w:rsidP="00E65B71"/>
        </w:tc>
      </w:tr>
      <w:tr w:rsidR="009E5DAB" w14:paraId="4DA3DD35" w14:textId="77777777" w:rsidTr="00BE7CB5">
        <w:tc>
          <w:tcPr>
            <w:tcW w:w="724" w:type="dxa"/>
          </w:tcPr>
          <w:p w14:paraId="6CDFADC6" w14:textId="5E9A0A6C" w:rsidR="009E5DAB" w:rsidRDefault="009E5DAB" w:rsidP="00E65B71">
            <w:r>
              <w:t>Kustavi</w:t>
            </w:r>
          </w:p>
        </w:tc>
        <w:tc>
          <w:tcPr>
            <w:tcW w:w="1372" w:type="dxa"/>
          </w:tcPr>
          <w:p w14:paraId="5C1A6669" w14:textId="77777777" w:rsidR="009E5DAB" w:rsidRDefault="009E5DAB" w:rsidP="00E65B71"/>
        </w:tc>
        <w:tc>
          <w:tcPr>
            <w:tcW w:w="1369" w:type="dxa"/>
          </w:tcPr>
          <w:p w14:paraId="7BD7B01E" w14:textId="77777777" w:rsidR="009E5DAB" w:rsidRDefault="009E5DAB" w:rsidP="00E65B71"/>
        </w:tc>
        <w:tc>
          <w:tcPr>
            <w:tcW w:w="1365" w:type="dxa"/>
          </w:tcPr>
          <w:p w14:paraId="1C8C7745" w14:textId="77777777" w:rsidR="009E5DAB" w:rsidRDefault="009E5DAB" w:rsidP="00E65B71"/>
        </w:tc>
        <w:tc>
          <w:tcPr>
            <w:tcW w:w="1366" w:type="dxa"/>
          </w:tcPr>
          <w:p w14:paraId="53C85C05" w14:textId="568EA933" w:rsidR="009E5DAB" w:rsidRDefault="009E5DAB" w:rsidP="00E65B71">
            <w:r>
              <w:t>5</w:t>
            </w:r>
          </w:p>
        </w:tc>
        <w:tc>
          <w:tcPr>
            <w:tcW w:w="1369" w:type="dxa"/>
          </w:tcPr>
          <w:p w14:paraId="487F105F" w14:textId="77777777" w:rsidR="009E5DAB" w:rsidRDefault="009E5DAB" w:rsidP="00E65B71"/>
        </w:tc>
      </w:tr>
    </w:tbl>
    <w:p w14:paraId="07714ED8" w14:textId="77777777" w:rsidR="00BE7CB5" w:rsidRDefault="00BE7CB5" w:rsidP="00E65B71"/>
    <w:p w14:paraId="6527F3BF" w14:textId="546C2FAC" w:rsidR="00E65B71" w:rsidRDefault="00E65B71" w:rsidP="00BE7CB5">
      <w:pPr>
        <w:pStyle w:val="Otsikko3"/>
        <w:numPr>
          <w:ilvl w:val="0"/>
          <w:numId w:val="4"/>
        </w:numPr>
      </w:pPr>
      <w:r>
        <w:t>Siirtokokoelmat</w:t>
      </w:r>
    </w:p>
    <w:p w14:paraId="556DC96D" w14:textId="63D07751" w:rsidR="00E65B71" w:rsidRDefault="00E65B71" w:rsidP="00E65B71">
      <w:pPr>
        <w:pStyle w:val="Luettelokappale"/>
      </w:pPr>
    </w:p>
    <w:p w14:paraId="4F7E4F6B" w14:textId="1121171E" w:rsidR="00BE7CB5" w:rsidRDefault="00051AE8" w:rsidP="00E65B71">
      <w:pPr>
        <w:pStyle w:val="Luettelokappale"/>
      </w:pPr>
      <w:r>
        <w:t xml:space="preserve">Käytiin </w:t>
      </w:r>
      <w:proofErr w:type="gramStart"/>
      <w:r>
        <w:t>läpi</w:t>
      </w:r>
      <w:proofErr w:type="gramEnd"/>
      <w:r>
        <w:t xml:space="preserve"> m</w:t>
      </w:r>
      <w:r w:rsidR="00BE7CB5">
        <w:t>iten toimi</w:t>
      </w:r>
      <w:r>
        <w:t>ta</w:t>
      </w:r>
      <w:r w:rsidR="00BE7CB5">
        <w:t>a</w:t>
      </w:r>
      <w:r>
        <w:t>n</w:t>
      </w:r>
      <w:r w:rsidR="00BE7CB5">
        <w:t xml:space="preserve"> kirjastoihin Helsingistä tilattavien siirtokokoelmien kanssa. Lietoon tuli yksi kokoelma, jonka tietueet vietiin testimielessä </w:t>
      </w:r>
      <w:proofErr w:type="spellStart"/>
      <w:r w:rsidR="00BE7CB5">
        <w:t>Kohaan</w:t>
      </w:r>
      <w:proofErr w:type="spellEnd"/>
      <w:r w:rsidR="00BE7CB5">
        <w:t xml:space="preserve"> Turussa. Tietueiden laadulla ei ole kauheasti väliä, koska ne ovat Vaskissa vain väliaikaisesti (olennaisempaa saada aineisto lainaan nopeasti).</w:t>
      </w:r>
      <w:r w:rsidR="00822831">
        <w:t xml:space="preserve"> Toisaalta kirjastojen ohjeistaminen siihen, että tietueet siirretään kokoelman tilaavassa kirjastossa, on </w:t>
      </w:r>
      <w:proofErr w:type="spellStart"/>
      <w:r w:rsidR="00822831">
        <w:t>Kohan</w:t>
      </w:r>
      <w:proofErr w:type="spellEnd"/>
      <w:r w:rsidR="00822831">
        <w:t xml:space="preserve"> toiminnan takia hiukan hankalaa.</w:t>
      </w:r>
    </w:p>
    <w:p w14:paraId="27285007" w14:textId="5092D6D6" w:rsidR="001E657C" w:rsidRDefault="001E657C" w:rsidP="00E65B71">
      <w:pPr>
        <w:pStyle w:val="Luettelokappale"/>
      </w:pPr>
    </w:p>
    <w:p w14:paraId="2C48B5B9" w14:textId="73DE7EC6" w:rsidR="001E657C" w:rsidRDefault="002E2ACC" w:rsidP="00E65B71">
      <w:pPr>
        <w:pStyle w:val="Luettelokappale"/>
      </w:pPr>
      <w:r>
        <w:lastRenderedPageBreak/>
        <w:t xml:space="preserve">Tästä ei ole muilla kokemuksia </w:t>
      </w:r>
      <w:proofErr w:type="spellStart"/>
      <w:r>
        <w:t>Kohan</w:t>
      </w:r>
      <w:proofErr w:type="spellEnd"/>
      <w:r>
        <w:t xml:space="preserve"> aikana. Anna kartoittaa Kirjastotietokanta-listan avulla moniko Vaskissa siirtokokoelmia käyttää. Todettu, että siirtojärjestelyt tässä vaiheessa prim</w:t>
      </w:r>
      <w:r w:rsidR="00051AE8">
        <w:t>aa</w:t>
      </w:r>
      <w:r>
        <w:t xml:space="preserve">rikuvailevien kirjastojen vastuulla </w:t>
      </w:r>
      <w:proofErr w:type="spellStart"/>
      <w:r>
        <w:t>Kohan</w:t>
      </w:r>
      <w:proofErr w:type="spellEnd"/>
      <w:r>
        <w:t xml:space="preserve"> </w:t>
      </w:r>
      <w:r w:rsidR="00051AE8">
        <w:t>konstikkuudesta</w:t>
      </w:r>
      <w:r>
        <w:t xml:space="preserve"> johtuen.</w:t>
      </w:r>
    </w:p>
    <w:p w14:paraId="469BC569" w14:textId="60F135F8" w:rsidR="00E65B71" w:rsidRDefault="00E65B71" w:rsidP="00E65B71"/>
    <w:p w14:paraId="20B0495B" w14:textId="61537257" w:rsidR="00E65B71" w:rsidRDefault="00E65B71" w:rsidP="00BE7CB5">
      <w:pPr>
        <w:pStyle w:val="Otsikko3"/>
        <w:numPr>
          <w:ilvl w:val="0"/>
          <w:numId w:val="4"/>
        </w:numPr>
      </w:pPr>
      <w:r>
        <w:t>Toimijakuvailupalvelun muuttuneet käytännöt</w:t>
      </w:r>
    </w:p>
    <w:p w14:paraId="5956668B" w14:textId="62A8D4C3" w:rsidR="00E65B71" w:rsidRDefault="00E65B71" w:rsidP="00E65B71">
      <w:pPr>
        <w:pStyle w:val="Luettelokappale"/>
      </w:pPr>
    </w:p>
    <w:p w14:paraId="01F716C2" w14:textId="50F9AFB1" w:rsidR="00E65B71" w:rsidRDefault="00822831" w:rsidP="00E65B71">
      <w:pPr>
        <w:pStyle w:val="Luettelokappale"/>
      </w:pPr>
      <w:r>
        <w:t xml:space="preserve">Kansalliskirjaston toimijakuvailupalvelu on muuttanut linjaansa tekijöiden nimenmuutosten suhteen. RDA vaatii käyttämään tekijän nimistä aina viimeisintä muotoa (paitsi jos samalla tekijällä on monta nimeä ”eri identiteeteillä”). Kun RDA otettiin käyttöön, sovittiin ettei ennen vuotta 2016 nimeään muuttaneiden kohdalla noudateta tätä sääntöä. Toimijakuvailupalvelu on nyt kuitenkin ryhtynyt tekemään muutoksia myös näihin. </w:t>
      </w:r>
    </w:p>
    <w:p w14:paraId="31647FB0" w14:textId="778349D1" w:rsidR="00822831" w:rsidRDefault="00822831" w:rsidP="00E65B71">
      <w:pPr>
        <w:pStyle w:val="Luettelokappale"/>
      </w:pPr>
    </w:p>
    <w:p w14:paraId="02B3D0B0" w14:textId="4E7D390B" w:rsidR="00822831" w:rsidRDefault="00822831" w:rsidP="00E65B71">
      <w:pPr>
        <w:pStyle w:val="Luettelokappale"/>
      </w:pPr>
      <w:r>
        <w:t>Melindassa on lisäksi ollut sallittua käyttää ruotsiksi kuvailluissa tietueissa ruotsinkielistä nimen muotoa. Ilmeisesti tämäkin käytäntö saattaa muuttua.</w:t>
      </w:r>
    </w:p>
    <w:p w14:paraId="1382C4B2" w14:textId="2EBD65E3" w:rsidR="00E65B71" w:rsidRDefault="00E65B71" w:rsidP="00E65B71">
      <w:pPr>
        <w:pStyle w:val="Luettelokappale"/>
      </w:pPr>
    </w:p>
    <w:p w14:paraId="32FA92AD" w14:textId="3B8BD580" w:rsidR="00E65B71" w:rsidRDefault="00885088" w:rsidP="00E65B71">
      <w:pPr>
        <w:pStyle w:val="Luettelokappale"/>
      </w:pPr>
      <w:r>
        <w:t xml:space="preserve">Muuttuvista nimistä johtuvat muutokset niteille ovat </w:t>
      </w:r>
      <w:proofErr w:type="spellStart"/>
      <w:r>
        <w:t>Kohassa</w:t>
      </w:r>
      <w:proofErr w:type="spellEnd"/>
      <w:r>
        <w:t xml:space="preserve"> erittäin työläitä hoitaa (nidevaraukset, massamuutosten puuttuminen). Jos muutoksia alkaa tulla paljon myös takautuvasti, on mietittävä sitä, jätetäänkö niteet korjaamatta.</w:t>
      </w:r>
    </w:p>
    <w:p w14:paraId="7E8A5900" w14:textId="1C855C79" w:rsidR="00543A74" w:rsidRDefault="00543A74" w:rsidP="00E65B71">
      <w:pPr>
        <w:pStyle w:val="Luettelokappale"/>
      </w:pPr>
    </w:p>
    <w:p w14:paraId="43395105" w14:textId="29D3441F" w:rsidR="00543A74" w:rsidRDefault="00051AE8" w:rsidP="00E65B71">
      <w:pPr>
        <w:pStyle w:val="Luettelokappale"/>
      </w:pPr>
      <w:r>
        <w:t xml:space="preserve">Todettiin, että </w:t>
      </w:r>
      <w:r w:rsidR="00543A74">
        <w:t>Anna täydentää tietoja</w:t>
      </w:r>
      <w:r>
        <w:t xml:space="preserve"> asiasta</w:t>
      </w:r>
      <w:r w:rsidR="00543A74">
        <w:t xml:space="preserve">, kun </w:t>
      </w:r>
      <w:r>
        <w:t xml:space="preserve">kansalliskirjastolta </w:t>
      </w:r>
      <w:r w:rsidR="00543A74">
        <w:t xml:space="preserve">saadaan lisää informaatiota. Turussa </w:t>
      </w:r>
      <w:r>
        <w:t xml:space="preserve">nidetason muutokset on koettu hieman </w:t>
      </w:r>
      <w:r w:rsidR="00543A74">
        <w:t>työlä</w:t>
      </w:r>
      <w:r>
        <w:t>inä</w:t>
      </w:r>
      <w:r w:rsidR="00543A74">
        <w:t xml:space="preserve">. </w:t>
      </w:r>
      <w:r>
        <w:t>Lisäksi m</w:t>
      </w:r>
      <w:r w:rsidR="00543A74">
        <w:t xml:space="preserve">onet pienemmät kirjastot </w:t>
      </w:r>
      <w:r>
        <w:t xml:space="preserve">Vaskissa </w:t>
      </w:r>
      <w:r w:rsidR="00543A74">
        <w:t xml:space="preserve">lähettäneet </w:t>
      </w:r>
      <w:r>
        <w:t xml:space="preserve">muutoksista </w:t>
      </w:r>
      <w:r w:rsidR="00543A74">
        <w:t>palautetta, ja koken</w:t>
      </w:r>
      <w:r>
        <w:t>ee</w:t>
      </w:r>
      <w:r w:rsidR="00543A74">
        <w:t xml:space="preserve">t </w:t>
      </w:r>
      <w:r>
        <w:t xml:space="preserve">toiminnan </w:t>
      </w:r>
      <w:r w:rsidR="00543A74">
        <w:t>turhana ja työläänä.</w:t>
      </w:r>
      <w:r>
        <w:t xml:space="preserve"> Alustavasti todettiin, että pääkirjauksen ja niteiden signumin ristiriidasta ei koettaisi olevan haittaa primaarikuvaileville kirjastoille, mikäli päätyisimme olemaan korjaamatta kaikkia mahdollisia tulevia pääkirjausmuutoksia.</w:t>
      </w:r>
      <w:r w:rsidR="00543A74">
        <w:t xml:space="preserve"> Asian käsittelyä jatketaan.</w:t>
      </w:r>
    </w:p>
    <w:p w14:paraId="5786AE7F" w14:textId="77777777" w:rsidR="00885088" w:rsidRDefault="00885088" w:rsidP="00E65B71">
      <w:pPr>
        <w:pStyle w:val="Luettelokappale"/>
      </w:pPr>
    </w:p>
    <w:p w14:paraId="4814B3EC" w14:textId="28E928B0" w:rsidR="00E65B71" w:rsidRDefault="00E65B71" w:rsidP="00BE7CB5">
      <w:pPr>
        <w:pStyle w:val="Otsikko3"/>
        <w:numPr>
          <w:ilvl w:val="0"/>
          <w:numId w:val="4"/>
        </w:numPr>
      </w:pPr>
      <w:proofErr w:type="spellStart"/>
      <w:r>
        <w:t>RDA</w:t>
      </w:r>
      <w:r w:rsidR="00051AE8">
        <w:t>:</w:t>
      </w:r>
      <w:r>
        <w:t>n</w:t>
      </w:r>
      <w:proofErr w:type="spellEnd"/>
      <w:r>
        <w:t xml:space="preserve"> uudistuminen ja koulutukset</w:t>
      </w:r>
    </w:p>
    <w:p w14:paraId="3E5ED3EF" w14:textId="77777777" w:rsidR="00E65B71" w:rsidRDefault="00E65B71" w:rsidP="00E65B71">
      <w:pPr>
        <w:pStyle w:val="Luettelokappale"/>
      </w:pPr>
    </w:p>
    <w:p w14:paraId="1B2A3C7A" w14:textId="656B7B27" w:rsidR="00E65B71" w:rsidRDefault="00E65B71" w:rsidP="00E65B71">
      <w:pPr>
        <w:pStyle w:val="Luettelokappale"/>
      </w:pPr>
      <w:r>
        <w:t>Tämän het</w:t>
      </w:r>
      <w:r w:rsidR="00885088">
        <w:t>ken</w:t>
      </w:r>
      <w:r>
        <w:t xml:space="preserve"> tiedon mukaan Kansalliskirjasto järjestää syksyllä ”hybridikoulutuksia”</w:t>
      </w:r>
      <w:r w:rsidR="00051AE8">
        <w:t xml:space="preserve"> tulevasta RDA-uudistuksesta</w:t>
      </w:r>
      <w:r>
        <w:t>.</w:t>
      </w:r>
    </w:p>
    <w:p w14:paraId="484568EB" w14:textId="541B0DED" w:rsidR="00E65B71" w:rsidRDefault="00E65B71" w:rsidP="00E65B71">
      <w:pPr>
        <w:ind w:left="720"/>
        <w:rPr>
          <w:rStyle w:val="Hyperlinkki"/>
        </w:rPr>
      </w:pPr>
      <w:r>
        <w:t xml:space="preserve">RDA-tilanteesta tietoa täällä: </w:t>
      </w:r>
      <w:hyperlink r:id="rId8" w:history="1">
        <w:r w:rsidRPr="008569A7">
          <w:rPr>
            <w:rStyle w:val="Hyperlinkki"/>
          </w:rPr>
          <w:t>https://www.digime.fi/2021/12/09/uusi-verkkosivusto-rda-kuvailustandardille/</w:t>
        </w:r>
      </w:hyperlink>
    </w:p>
    <w:p w14:paraId="3B49FF45" w14:textId="2153803B" w:rsidR="00543A74" w:rsidRPr="00543A74" w:rsidRDefault="00051AE8" w:rsidP="00543A74">
      <w:pPr>
        <w:ind w:firstLine="720"/>
        <w:rPr>
          <w:rStyle w:val="Hyperlinkki"/>
          <w:color w:val="auto"/>
          <w:u w:val="none"/>
        </w:rPr>
      </w:pPr>
      <w:r>
        <w:rPr>
          <w:rStyle w:val="Hyperlinkki"/>
          <w:color w:val="auto"/>
          <w:u w:val="none"/>
        </w:rPr>
        <w:t>Tämä t</w:t>
      </w:r>
      <w:r w:rsidR="00543A74" w:rsidRPr="00543A74">
        <w:rPr>
          <w:rStyle w:val="Hyperlinkki"/>
          <w:color w:val="auto"/>
          <w:u w:val="none"/>
        </w:rPr>
        <w:t>yöllistänee syksyllä aika paljon</w:t>
      </w:r>
      <w:r w:rsidR="00543A74">
        <w:rPr>
          <w:rStyle w:val="Hyperlinkki"/>
          <w:color w:val="auto"/>
          <w:u w:val="none"/>
        </w:rPr>
        <w:t xml:space="preserve">, tarkemmat yksityiskohdat vielä </w:t>
      </w:r>
      <w:r w:rsidR="006653EF">
        <w:rPr>
          <w:rStyle w:val="Hyperlinkki"/>
          <w:color w:val="auto"/>
          <w:u w:val="none"/>
        </w:rPr>
        <w:t>hämärän peitossa.</w:t>
      </w:r>
    </w:p>
    <w:p w14:paraId="2B292E90" w14:textId="570360A5" w:rsidR="00885088" w:rsidRDefault="00885088" w:rsidP="00E65B71">
      <w:pPr>
        <w:ind w:left="720"/>
      </w:pPr>
    </w:p>
    <w:p w14:paraId="379F8BAF" w14:textId="656C6300" w:rsidR="006653EF" w:rsidRDefault="006653EF" w:rsidP="00051AE8">
      <w:pPr>
        <w:pStyle w:val="Otsikko3"/>
        <w:numPr>
          <w:ilvl w:val="0"/>
          <w:numId w:val="4"/>
        </w:numPr>
      </w:pPr>
      <w:r>
        <w:t>Valutusraporttien tarkkailu</w:t>
      </w:r>
    </w:p>
    <w:p w14:paraId="41AAC153" w14:textId="77777777" w:rsidR="00051AE8" w:rsidRDefault="00051AE8" w:rsidP="00051AE8">
      <w:pPr>
        <w:pStyle w:val="Luettelokappale"/>
        <w:ind w:left="1440"/>
      </w:pPr>
    </w:p>
    <w:p w14:paraId="0CE57B92" w14:textId="3AEE6C84" w:rsidR="006653EF" w:rsidRDefault="006653EF" w:rsidP="00051AE8">
      <w:pPr>
        <w:pStyle w:val="Luettelokappale"/>
      </w:pPr>
      <w:r>
        <w:t>Jatketaan nykyisellä linjalla</w:t>
      </w:r>
      <w:r w:rsidR="00051AE8">
        <w:t>:</w:t>
      </w:r>
      <w:r>
        <w:t xml:space="preserve"> Turku, Kaarina ja Salo tarkastavat vuoroviikoin raportteja. Ei ole ollut liian kuormittavaa kenelläkään. Salossa </w:t>
      </w:r>
      <w:r w:rsidR="00051AE8">
        <w:t xml:space="preserve">on </w:t>
      </w:r>
      <w:r>
        <w:t>koettu raporttien tarkkailu</w:t>
      </w:r>
      <w:r w:rsidR="00051AE8">
        <w:t xml:space="preserve"> hyödyllisenä myös vastaantulevien kuvailuratkaisujen tarkkailun osalta</w:t>
      </w:r>
      <w:r>
        <w:t>.</w:t>
      </w:r>
    </w:p>
    <w:p w14:paraId="2B6A61AE" w14:textId="3EA71901" w:rsidR="006653EF" w:rsidRDefault="006653EF" w:rsidP="00051AE8">
      <w:pPr>
        <w:ind w:left="720"/>
      </w:pPr>
      <w:r>
        <w:t xml:space="preserve">Anna tekee </w:t>
      </w:r>
      <w:proofErr w:type="spellStart"/>
      <w:r>
        <w:t>Teamsiin</w:t>
      </w:r>
      <w:proofErr w:type="spellEnd"/>
      <w:r>
        <w:t xml:space="preserve"> uuden ketjun vuorojen jaosta. </w:t>
      </w:r>
      <w:r w:rsidR="00051AE8">
        <w:t>Ketjuun</w:t>
      </w:r>
      <w:r w:rsidR="00A94D51">
        <w:t>/</w:t>
      </w:r>
      <w:proofErr w:type="spellStart"/>
      <w:r w:rsidR="00A94D51">
        <w:t>Teamsiin</w:t>
      </w:r>
      <w:proofErr w:type="spellEnd"/>
      <w:r>
        <w:t xml:space="preserve"> voidaan laittaa myös valutusraportista bongattuja ongelmia.</w:t>
      </w:r>
    </w:p>
    <w:p w14:paraId="2B770206" w14:textId="77777777" w:rsidR="00A94D51" w:rsidRDefault="00A94D51" w:rsidP="00051AE8">
      <w:pPr>
        <w:ind w:left="720"/>
      </w:pPr>
    </w:p>
    <w:p w14:paraId="38E61308" w14:textId="29E9082F" w:rsidR="006653EF" w:rsidRDefault="006653EF" w:rsidP="00051AE8">
      <w:pPr>
        <w:pStyle w:val="Otsikko3"/>
        <w:numPr>
          <w:ilvl w:val="0"/>
          <w:numId w:val="4"/>
        </w:numPr>
      </w:pPr>
      <w:proofErr w:type="spellStart"/>
      <w:r>
        <w:lastRenderedPageBreak/>
        <w:t>Kohan</w:t>
      </w:r>
      <w:proofErr w:type="spellEnd"/>
      <w:r>
        <w:t xml:space="preserve"> kehittäminen</w:t>
      </w:r>
      <w:r w:rsidR="00A94D51">
        <w:t xml:space="preserve"> ja tuleva versiopäivitys</w:t>
      </w:r>
    </w:p>
    <w:p w14:paraId="2BFA5BF9" w14:textId="77777777" w:rsidR="00A94D51" w:rsidRPr="00A94D51" w:rsidRDefault="00A94D51" w:rsidP="00A94D51">
      <w:pPr>
        <w:pStyle w:val="Eivli"/>
      </w:pPr>
    </w:p>
    <w:p w14:paraId="1CD67DB7" w14:textId="6A8B408F" w:rsidR="006653EF" w:rsidRDefault="00A94D51" w:rsidP="006653EF">
      <w:pPr>
        <w:ind w:left="720"/>
      </w:pPr>
      <w:proofErr w:type="spellStart"/>
      <w:r>
        <w:t>Koha</w:t>
      </w:r>
      <w:proofErr w:type="spellEnd"/>
      <w:r>
        <w:t xml:space="preserve"> päivittyy uuteen versioon kesäkuun alussa (tällä tietoa 7.-8.6.2022). Uuden version t</w:t>
      </w:r>
      <w:r w:rsidR="006653EF">
        <w:t xml:space="preserve">estikantaan </w:t>
      </w:r>
      <w:r>
        <w:t xml:space="preserve">on </w:t>
      </w:r>
      <w:r w:rsidR="006653EF">
        <w:t xml:space="preserve">tunnukset olemassa, mutta </w:t>
      </w:r>
      <w:r>
        <w:t xml:space="preserve">niitä </w:t>
      </w:r>
      <w:r w:rsidR="006653EF">
        <w:t>ei ole vielä käytetty</w:t>
      </w:r>
      <w:r w:rsidR="0057098E">
        <w:t>. Testitunnuksia luettelointiin voi</w:t>
      </w:r>
      <w:r>
        <w:t>si</w:t>
      </w:r>
      <w:r w:rsidR="0057098E">
        <w:t xml:space="preserve"> pyytää muillekin kuin Turulle</w:t>
      </w:r>
      <w:r>
        <w:t>,</w:t>
      </w:r>
      <w:r w:rsidR="0057098E">
        <w:t xml:space="preserve"> Raisio ja Salo </w:t>
      </w:r>
      <w:r>
        <w:t xml:space="preserve">ovat </w:t>
      </w:r>
      <w:r w:rsidR="0057098E">
        <w:t>ainakin</w:t>
      </w:r>
      <w:r>
        <w:t xml:space="preserve"> kiinnostuneita</w:t>
      </w:r>
      <w:r w:rsidR="0057098E">
        <w:t xml:space="preserve">. Voi </w:t>
      </w:r>
      <w:r>
        <w:t xml:space="preserve">myös </w:t>
      </w:r>
      <w:r w:rsidR="0057098E">
        <w:t>olla, että</w:t>
      </w:r>
      <w:r>
        <w:t xml:space="preserve"> saamme lähempänä vaihtoa</w:t>
      </w:r>
      <w:r w:rsidR="0057098E">
        <w:t xml:space="preserve"> yleis</w:t>
      </w:r>
      <w:r>
        <w:t>i</w:t>
      </w:r>
      <w:r w:rsidR="0057098E">
        <w:t>ä testitunnuksia</w:t>
      </w:r>
      <w:r>
        <w:t>.</w:t>
      </w:r>
      <w:r w:rsidR="0057098E">
        <w:t xml:space="preserve"> Anna tiedustelee </w:t>
      </w:r>
      <w:r>
        <w:t xml:space="preserve">asiaa </w:t>
      </w:r>
      <w:r w:rsidR="0057098E">
        <w:t>luetteloinnin puolesta.</w:t>
      </w:r>
    </w:p>
    <w:p w14:paraId="2FB31846" w14:textId="0680E302" w:rsidR="0057098E" w:rsidRDefault="00A94D51" w:rsidP="006653EF">
      <w:pPr>
        <w:ind w:left="720"/>
      </w:pPr>
      <w:r>
        <w:t>Sovitaan, että k</w:t>
      </w:r>
      <w:r w:rsidR="0057098E">
        <w:t xml:space="preserve">uvailijoiden kesken </w:t>
      </w:r>
      <w:r>
        <w:t>alamme</w:t>
      </w:r>
      <w:r w:rsidR="0057098E">
        <w:t xml:space="preserve"> miettiä mit</w:t>
      </w:r>
      <w:r>
        <w:t>k</w:t>
      </w:r>
      <w:r w:rsidR="0057098E">
        <w:t>ä kentä</w:t>
      </w:r>
      <w:r>
        <w:t>t</w:t>
      </w:r>
      <w:r w:rsidR="0057098E">
        <w:t xml:space="preserve"> olisi</w:t>
      </w:r>
      <w:r>
        <w:t>vat</w:t>
      </w:r>
      <w:r w:rsidR="0057098E">
        <w:t xml:space="preserve"> sellaisia, joissa</w:t>
      </w:r>
      <w:r>
        <w:t xml:space="preserve"> </w:t>
      </w:r>
      <w:proofErr w:type="spellStart"/>
      <w:r>
        <w:t>Kohassa</w:t>
      </w:r>
      <w:proofErr w:type="spellEnd"/>
      <w:r>
        <w:t xml:space="preserve"> olisi hyvä</w:t>
      </w:r>
      <w:r w:rsidR="0057098E">
        <w:t xml:space="preserve"> </w:t>
      </w:r>
      <w:r>
        <w:t xml:space="preserve">olla käytössä </w:t>
      </w:r>
      <w:r w:rsidR="0057098E">
        <w:t>automaatti</w:t>
      </w:r>
      <w:r>
        <w:t>nen</w:t>
      </w:r>
      <w:r w:rsidR="0057098E">
        <w:t xml:space="preserve"> pudotusvalikko</w:t>
      </w:r>
      <w:r>
        <w:t xml:space="preserve"> nykyisten lisäksi</w:t>
      </w:r>
      <w:r w:rsidR="0057098E">
        <w:t>.</w:t>
      </w:r>
      <w:r>
        <w:t xml:space="preserve"> Nämä olisi mahdollista toteuttaa versiopäivityksessä.</w:t>
      </w:r>
    </w:p>
    <w:p w14:paraId="1991654C" w14:textId="77777777" w:rsidR="00A94D51" w:rsidRDefault="00A94D51" w:rsidP="006653EF">
      <w:pPr>
        <w:ind w:left="720"/>
      </w:pPr>
    </w:p>
    <w:p w14:paraId="4AD41067" w14:textId="5D1DC064" w:rsidR="00E65B71" w:rsidRDefault="00885088" w:rsidP="00885088">
      <w:pPr>
        <w:pStyle w:val="Otsikko3"/>
        <w:numPr>
          <w:ilvl w:val="0"/>
          <w:numId w:val="4"/>
        </w:numPr>
      </w:pPr>
      <w:r>
        <w:t>Muita asioita?</w:t>
      </w:r>
    </w:p>
    <w:p w14:paraId="596A9544" w14:textId="68ED42D8" w:rsidR="006653EF" w:rsidRDefault="006653EF" w:rsidP="006653EF"/>
    <w:p w14:paraId="712A3CF2" w14:textId="1247C63B" w:rsidR="006653EF" w:rsidRDefault="006653EF" w:rsidP="00A94D51">
      <w:pPr>
        <w:pStyle w:val="Luettelokappale"/>
        <w:numPr>
          <w:ilvl w:val="0"/>
          <w:numId w:val="5"/>
        </w:numPr>
      </w:pPr>
      <w:r>
        <w:t>P</w:t>
      </w:r>
      <w:r w:rsidR="00A94D51">
        <w:t xml:space="preserve">uhuttiin </w:t>
      </w:r>
      <w:proofErr w:type="spellStart"/>
      <w:r>
        <w:t>Teamsi</w:t>
      </w:r>
      <w:r w:rsidR="00A94D51">
        <w:t>n</w:t>
      </w:r>
      <w:proofErr w:type="spellEnd"/>
      <w:r w:rsidR="00A94D51">
        <w:t xml:space="preserve"> kautta näkyvästä poissaoloilmoituksesta, jotta Vaski-kuvailijoiden kesken olisi helpompi ilmoittaa halutessaan poissaoloistaan.</w:t>
      </w:r>
      <w:r>
        <w:t xml:space="preserve"> Sellainen löytyy</w:t>
      </w:r>
      <w:r w:rsidR="00A94D51">
        <w:t xml:space="preserve"> </w:t>
      </w:r>
      <w:proofErr w:type="spellStart"/>
      <w:r w:rsidR="00A94D51">
        <w:t>Teamsin</w:t>
      </w:r>
      <w:proofErr w:type="spellEnd"/>
      <w:r w:rsidR="00A94D51">
        <w:t xml:space="preserve"> omista tiedoista</w:t>
      </w:r>
      <w:r>
        <w:t xml:space="preserve">, </w:t>
      </w:r>
      <w:r w:rsidR="00A94D51">
        <w:t xml:space="preserve">voidaan </w:t>
      </w:r>
      <w:r>
        <w:t>testata</w:t>
      </w:r>
      <w:r w:rsidR="00A94D51">
        <w:t xml:space="preserve"> käytännössä</w:t>
      </w:r>
      <w:r>
        <w:t>.</w:t>
      </w:r>
    </w:p>
    <w:p w14:paraId="6E07C8E6" w14:textId="4A1BB1D8" w:rsidR="0057098E" w:rsidRDefault="0057098E" w:rsidP="00A94D51">
      <w:pPr>
        <w:pStyle w:val="Luettelokappale"/>
        <w:numPr>
          <w:ilvl w:val="0"/>
          <w:numId w:val="5"/>
        </w:numPr>
      </w:pPr>
      <w:proofErr w:type="spellStart"/>
      <w:r>
        <w:t>Kohassa</w:t>
      </w:r>
      <w:proofErr w:type="spellEnd"/>
      <w:r>
        <w:t xml:space="preserve"> ei toimi </w:t>
      </w:r>
      <w:proofErr w:type="spellStart"/>
      <w:r w:rsidR="00A94D51">
        <w:t>L</w:t>
      </w:r>
      <w:r>
        <w:t>ow</w:t>
      </w:r>
      <w:proofErr w:type="spellEnd"/>
      <w:r>
        <w:t>-</w:t>
      </w:r>
      <w:proofErr w:type="spellStart"/>
      <w:r>
        <w:t>tag</w:t>
      </w:r>
      <w:proofErr w:type="spellEnd"/>
      <w:r>
        <w:t>-linkittäminen</w:t>
      </w:r>
      <w:r w:rsidR="00A94D51">
        <w:t xml:space="preserve"> varastokirjastoon</w:t>
      </w:r>
      <w:r>
        <w:t xml:space="preserve">. Salo haluaisi </w:t>
      </w:r>
      <w:r w:rsidR="00A94D51">
        <w:t xml:space="preserve">siitä syystä </w:t>
      </w:r>
      <w:proofErr w:type="spellStart"/>
      <w:r>
        <w:t>Alephin</w:t>
      </w:r>
      <w:proofErr w:type="spellEnd"/>
      <w:r>
        <w:t xml:space="preserve"> käyttöön </w:t>
      </w:r>
      <w:r w:rsidR="00A94D51">
        <w:t>vaihtoehtona sille</w:t>
      </w:r>
      <w:r>
        <w:t xml:space="preserve">, että lähettäisi </w:t>
      </w:r>
      <w:r w:rsidR="00A94D51">
        <w:t>aineiston</w:t>
      </w:r>
      <w:r>
        <w:t xml:space="preserve"> Turkuun.</w:t>
      </w:r>
      <w:r w:rsidR="00A94D51">
        <w:t xml:space="preserve"> Salo alkaa selvittää </w:t>
      </w:r>
      <w:proofErr w:type="spellStart"/>
      <w:r w:rsidR="00A94D51">
        <w:t>Alephin</w:t>
      </w:r>
      <w:proofErr w:type="spellEnd"/>
      <w:r w:rsidR="00A94D51">
        <w:t xml:space="preserve"> saatavuutta työasemalleen</w:t>
      </w:r>
      <w:r w:rsidR="001806CC">
        <w:t xml:space="preserve"> kansalliskirjastolta</w:t>
      </w:r>
      <w:r w:rsidR="00A94D51">
        <w:t>.</w:t>
      </w:r>
    </w:p>
    <w:p w14:paraId="23827C2B" w14:textId="45317386" w:rsidR="001806CC" w:rsidRPr="006653EF" w:rsidRDefault="001806CC" w:rsidP="00A94D51">
      <w:pPr>
        <w:pStyle w:val="Luettelokappale"/>
        <w:numPr>
          <w:ilvl w:val="0"/>
          <w:numId w:val="5"/>
        </w:numPr>
      </w:pPr>
      <w:r>
        <w:t>Seuraava kokousaika keväämmällä, tai sitten kun asiaa on kertynyt riittävästi. Ei varsinaista kiirettä, sillä kaikkien Vaski-kuvailijoiden yhteisiä kokouksia on joka tapauksessa säännöllisemmin.</w:t>
      </w:r>
    </w:p>
    <w:p w14:paraId="30F62E33" w14:textId="6F5715B8" w:rsidR="00E65B71" w:rsidRDefault="00E65B71" w:rsidP="00E65B71">
      <w:pPr>
        <w:ind w:left="720"/>
      </w:pPr>
    </w:p>
    <w:p w14:paraId="7AE920B6" w14:textId="5C98E379" w:rsidR="00E65B71" w:rsidRDefault="00E65B71" w:rsidP="00E65B71">
      <w:pPr>
        <w:ind w:left="720"/>
      </w:pPr>
    </w:p>
    <w:p w14:paraId="705B6E73" w14:textId="7EA91547" w:rsidR="00E65B71" w:rsidRDefault="00E65B71" w:rsidP="00E65B71">
      <w:pPr>
        <w:ind w:left="720"/>
      </w:pPr>
    </w:p>
    <w:p w14:paraId="37A24D63" w14:textId="687FADE6" w:rsidR="00E65B71" w:rsidRDefault="00E65B71" w:rsidP="00E65B71">
      <w:pPr>
        <w:ind w:left="720"/>
      </w:pPr>
    </w:p>
    <w:p w14:paraId="3B123AC8" w14:textId="4565EC96" w:rsidR="00F57990" w:rsidRDefault="00F57990"/>
    <w:p w14:paraId="5AE207B9" w14:textId="2C4F2637" w:rsidR="00F57990" w:rsidRDefault="00F57990"/>
    <w:p w14:paraId="3BACFA43" w14:textId="77777777" w:rsidR="00F57990" w:rsidRDefault="00F57990"/>
    <w:sectPr w:rsidR="00F5799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96512"/>
    <w:multiLevelType w:val="hybridMultilevel"/>
    <w:tmpl w:val="CAF6C34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AD40A2A"/>
    <w:multiLevelType w:val="hybridMultilevel"/>
    <w:tmpl w:val="8252ECA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2D550A3"/>
    <w:multiLevelType w:val="hybridMultilevel"/>
    <w:tmpl w:val="DEFACF8A"/>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68B39E3"/>
    <w:multiLevelType w:val="hybridMultilevel"/>
    <w:tmpl w:val="68E0BD1C"/>
    <w:lvl w:ilvl="0" w:tplc="5ED22DF4">
      <w:start w:val="6"/>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6E2845A1"/>
    <w:multiLevelType w:val="hybridMultilevel"/>
    <w:tmpl w:val="F0B88A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90"/>
    <w:rsid w:val="00051AE8"/>
    <w:rsid w:val="001806CC"/>
    <w:rsid w:val="001E657C"/>
    <w:rsid w:val="002C227B"/>
    <w:rsid w:val="002E2ACC"/>
    <w:rsid w:val="003F6179"/>
    <w:rsid w:val="00543A74"/>
    <w:rsid w:val="0057098E"/>
    <w:rsid w:val="00573E6B"/>
    <w:rsid w:val="006653EF"/>
    <w:rsid w:val="00822831"/>
    <w:rsid w:val="00835652"/>
    <w:rsid w:val="00885088"/>
    <w:rsid w:val="009E5DAB"/>
    <w:rsid w:val="00A94D51"/>
    <w:rsid w:val="00B32C3D"/>
    <w:rsid w:val="00BE7CB5"/>
    <w:rsid w:val="00CC18E3"/>
    <w:rsid w:val="00DA25C1"/>
    <w:rsid w:val="00E65B71"/>
    <w:rsid w:val="00F579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62FF"/>
  <w15:chartTrackingRefBased/>
  <w15:docId w15:val="{39DEFA5F-5A54-4CBA-906A-61C9D7A9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next w:val="Normaali"/>
    <w:link w:val="Otsikko2Char"/>
    <w:uiPriority w:val="9"/>
    <w:unhideWhenUsed/>
    <w:qFormat/>
    <w:rsid w:val="00BE7C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BE7C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65B71"/>
    <w:pPr>
      <w:ind w:left="720"/>
      <w:contextualSpacing/>
    </w:pPr>
  </w:style>
  <w:style w:type="character" w:styleId="Hyperlinkki">
    <w:name w:val="Hyperlink"/>
    <w:basedOn w:val="Kappaleenoletusfontti"/>
    <w:uiPriority w:val="99"/>
    <w:unhideWhenUsed/>
    <w:rsid w:val="00E65B71"/>
    <w:rPr>
      <w:color w:val="0563C1" w:themeColor="hyperlink"/>
      <w:u w:val="single"/>
    </w:rPr>
  </w:style>
  <w:style w:type="character" w:styleId="Ratkaisematonmaininta">
    <w:name w:val="Unresolved Mention"/>
    <w:basedOn w:val="Kappaleenoletusfontti"/>
    <w:uiPriority w:val="99"/>
    <w:semiHidden/>
    <w:unhideWhenUsed/>
    <w:rsid w:val="00E65B71"/>
    <w:rPr>
      <w:color w:val="605E5C"/>
      <w:shd w:val="clear" w:color="auto" w:fill="E1DFDD"/>
    </w:rPr>
  </w:style>
  <w:style w:type="table" w:styleId="TaulukkoRuudukko">
    <w:name w:val="Table Grid"/>
    <w:basedOn w:val="Normaalitaulukko"/>
    <w:uiPriority w:val="39"/>
    <w:rsid w:val="00BE7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2Char">
    <w:name w:val="Otsikko 2 Char"/>
    <w:basedOn w:val="Kappaleenoletusfontti"/>
    <w:link w:val="Otsikko2"/>
    <w:uiPriority w:val="9"/>
    <w:rsid w:val="00BE7CB5"/>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BE7CB5"/>
    <w:rPr>
      <w:rFonts w:asciiTheme="majorHAnsi" w:eastAsiaTheme="majorEastAsia" w:hAnsiTheme="majorHAnsi" w:cstheme="majorBidi"/>
      <w:color w:val="1F3763" w:themeColor="accent1" w:themeShade="7F"/>
      <w:sz w:val="24"/>
      <w:szCs w:val="24"/>
    </w:rPr>
  </w:style>
  <w:style w:type="paragraph" w:styleId="Eivli">
    <w:name w:val="No Spacing"/>
    <w:uiPriority w:val="1"/>
    <w:qFormat/>
    <w:rsid w:val="00A94D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84013">
      <w:bodyDiv w:val="1"/>
      <w:marLeft w:val="0"/>
      <w:marRight w:val="0"/>
      <w:marTop w:val="0"/>
      <w:marBottom w:val="0"/>
      <w:divBdr>
        <w:top w:val="none" w:sz="0" w:space="0" w:color="auto"/>
        <w:left w:val="none" w:sz="0" w:space="0" w:color="auto"/>
        <w:bottom w:val="none" w:sz="0" w:space="0" w:color="auto"/>
        <w:right w:val="none" w:sz="0" w:space="0" w:color="auto"/>
      </w:divBdr>
    </w:div>
    <w:div w:id="941302838">
      <w:bodyDiv w:val="1"/>
      <w:marLeft w:val="0"/>
      <w:marRight w:val="0"/>
      <w:marTop w:val="0"/>
      <w:marBottom w:val="0"/>
      <w:divBdr>
        <w:top w:val="none" w:sz="0" w:space="0" w:color="auto"/>
        <w:left w:val="none" w:sz="0" w:space="0" w:color="auto"/>
        <w:bottom w:val="none" w:sz="0" w:space="0" w:color="auto"/>
        <w:right w:val="none" w:sz="0" w:space="0" w:color="auto"/>
      </w:divBdr>
    </w:div>
    <w:div w:id="20226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me.fi/2021/12/09/uusi-verkkosivusto-rda-kuvailustandardill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54335ee-452e-4385-9b9c-270f8dade7fd">
      <Terms xmlns="http://schemas.microsoft.com/office/infopath/2007/PartnerControls"/>
    </lcf76f155ced4ddcb4097134ff3c332f>
    <TaxCatchAll xmlns="4a88f5c8-b6f6-434c-a1fc-b31be11cc9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F92CE87B33D384898ED05B836C426D5" ma:contentTypeVersion="12" ma:contentTypeDescription="Luo uusi asiakirja." ma:contentTypeScope="" ma:versionID="b7809110d16f5ac1a09eade0a1e74dd1">
  <xsd:schema xmlns:xsd="http://www.w3.org/2001/XMLSchema" xmlns:xs="http://www.w3.org/2001/XMLSchema" xmlns:p="http://schemas.microsoft.com/office/2006/metadata/properties" xmlns:ns2="d54335ee-452e-4385-9b9c-270f8dade7fd" xmlns:ns3="4a88f5c8-b6f6-434c-a1fc-b31be11cc9aa" targetNamespace="http://schemas.microsoft.com/office/2006/metadata/properties" ma:root="true" ma:fieldsID="cc993cdba57501d96805b51cc82f6dcd" ns2:_="" ns3:_="">
    <xsd:import namespace="d54335ee-452e-4385-9b9c-270f8dade7fd"/>
    <xsd:import namespace="4a88f5c8-b6f6-434c-a1fc-b31be11cc9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335ee-452e-4385-9b9c-270f8dade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Kuvien tunnisteet" ma:readOnly="false" ma:fieldId="{5cf76f15-5ced-4ddc-b409-7134ff3c332f}" ma:taxonomyMulti="true" ma:sspId="5fb9b281-25f8-4ed3-b6e8-f02703d6e01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8f5c8-b6f6-434c-a1fc-b31be11cc9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069b645-3bcd-425e-9636-7d120cbed964}" ma:internalName="TaxCatchAll" ma:showField="CatchAllData" ma:web="4a88f5c8-b6f6-434c-a1fc-b31be11cc9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E5A8C-8EC8-42CE-A9A7-14B1947CB087}">
  <ds:schemaRefs>
    <ds:schemaRef ds:uri="http://schemas.microsoft.com/office/2006/metadata/properties"/>
    <ds:schemaRef ds:uri="http://schemas.microsoft.com/office/infopath/2007/PartnerControls"/>
    <ds:schemaRef ds:uri="d54335ee-452e-4385-9b9c-270f8dade7fd"/>
    <ds:schemaRef ds:uri="4a88f5c8-b6f6-434c-a1fc-b31be11cc9aa"/>
  </ds:schemaRefs>
</ds:datastoreItem>
</file>

<file path=customXml/itemProps2.xml><?xml version="1.0" encoding="utf-8"?>
<ds:datastoreItem xmlns:ds="http://schemas.openxmlformats.org/officeDocument/2006/customXml" ds:itemID="{61DD2AB7-E2AB-4132-A9E5-E9B55FFD6261}">
  <ds:schemaRefs>
    <ds:schemaRef ds:uri="http://schemas.microsoft.com/sharepoint/v3/contenttype/forms"/>
  </ds:schemaRefs>
</ds:datastoreItem>
</file>

<file path=customXml/itemProps3.xml><?xml version="1.0" encoding="utf-8"?>
<ds:datastoreItem xmlns:ds="http://schemas.openxmlformats.org/officeDocument/2006/customXml" ds:itemID="{FE6A7E90-6DA9-47C2-B3E1-A4118BDAB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335ee-452e-4385-9b9c-270f8dade7fd"/>
    <ds:schemaRef ds:uri="4a88f5c8-b6f6-434c-a1fc-b31be11cc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4779</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Viitanen Anna</dc:creator>
  <cp:keywords/>
  <dc:description/>
  <cp:lastModifiedBy>Viitanen Anna</cp:lastModifiedBy>
  <cp:revision>2</cp:revision>
  <dcterms:created xsi:type="dcterms:W3CDTF">2022-12-09T12:00:00Z</dcterms:created>
  <dcterms:modified xsi:type="dcterms:W3CDTF">2022-12-09T12:00:00Z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0x0101008F92CE87B33D384898ED05B836C426D5</vt:lpwstr>
  </property>
</Properties>
</file>